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5297" w14:textId="1FA689C3" w:rsidR="00186EFD" w:rsidRDefault="004C0291" w:rsidP="004C0291">
      <w:pPr>
        <w:spacing w:after="0"/>
        <w:jc w:val="center"/>
        <w:rPr>
          <w:rFonts w:ascii="Book Antiqua" w:hAnsi="Book Antiqua"/>
          <w:b/>
          <w:bCs/>
        </w:rPr>
      </w:pPr>
      <w:r>
        <w:rPr>
          <w:rFonts w:ascii="Book Antiqua" w:hAnsi="Book Antiqua"/>
          <w:b/>
          <w:bCs/>
          <w:u w:val="single"/>
        </w:rPr>
        <w:t>MINUTES</w:t>
      </w:r>
    </w:p>
    <w:p w14:paraId="3816CD05" w14:textId="2DCB9B41" w:rsidR="004C0291" w:rsidRDefault="004C0291" w:rsidP="004C0291">
      <w:pPr>
        <w:spacing w:after="0"/>
        <w:jc w:val="center"/>
        <w:rPr>
          <w:rFonts w:ascii="Book Antiqua" w:hAnsi="Book Antiqua"/>
          <w:b/>
          <w:bCs/>
        </w:rPr>
      </w:pPr>
      <w:r>
        <w:rPr>
          <w:rFonts w:ascii="Book Antiqua" w:hAnsi="Book Antiqua"/>
          <w:b/>
          <w:bCs/>
        </w:rPr>
        <w:t>CITY OF BETHANY</w:t>
      </w:r>
    </w:p>
    <w:p w14:paraId="06E1F53B" w14:textId="04BE3FD3" w:rsidR="004C0291" w:rsidRDefault="004C0291" w:rsidP="004C0291">
      <w:pPr>
        <w:spacing w:after="0"/>
        <w:jc w:val="center"/>
        <w:rPr>
          <w:rFonts w:ascii="Book Antiqua" w:hAnsi="Book Antiqua"/>
          <w:b/>
          <w:bCs/>
        </w:rPr>
      </w:pPr>
      <w:r>
        <w:rPr>
          <w:rFonts w:ascii="Book Antiqua" w:hAnsi="Book Antiqua"/>
          <w:b/>
          <w:bCs/>
        </w:rPr>
        <w:t>BOARD OF ADJUSTMENT</w:t>
      </w:r>
    </w:p>
    <w:p w14:paraId="3337994B" w14:textId="0373F7F9" w:rsidR="004C0291" w:rsidRDefault="004C0291" w:rsidP="004C0291">
      <w:pPr>
        <w:spacing w:after="0"/>
        <w:jc w:val="center"/>
        <w:rPr>
          <w:rFonts w:ascii="Book Antiqua" w:hAnsi="Book Antiqua"/>
          <w:b/>
          <w:bCs/>
        </w:rPr>
      </w:pPr>
      <w:r>
        <w:rPr>
          <w:rFonts w:ascii="Book Antiqua" w:hAnsi="Book Antiqua"/>
          <w:b/>
          <w:bCs/>
        </w:rPr>
        <w:t>JANUARY 8, 2026</w:t>
      </w:r>
    </w:p>
    <w:p w14:paraId="3BB31640" w14:textId="77777777" w:rsidR="004C0291" w:rsidRDefault="004C0291" w:rsidP="004C0291">
      <w:pPr>
        <w:spacing w:after="0"/>
        <w:rPr>
          <w:rFonts w:ascii="Book Antiqua" w:hAnsi="Book Antiqua"/>
        </w:rPr>
      </w:pPr>
    </w:p>
    <w:p w14:paraId="458771AB" w14:textId="442DE2AE" w:rsidR="004C0291" w:rsidRDefault="004C0291" w:rsidP="004C0291">
      <w:pPr>
        <w:spacing w:after="0"/>
        <w:rPr>
          <w:rFonts w:ascii="Book Antiqua" w:hAnsi="Book Antiqua"/>
        </w:rPr>
      </w:pPr>
      <w:r>
        <w:rPr>
          <w:rFonts w:ascii="Book Antiqua" w:hAnsi="Book Antiqua"/>
        </w:rPr>
        <w:t>MEMBERS PRESENT:</w:t>
      </w:r>
      <w:r>
        <w:rPr>
          <w:rFonts w:ascii="Book Antiqua" w:hAnsi="Book Antiqua"/>
        </w:rPr>
        <w:tab/>
      </w:r>
      <w:r>
        <w:rPr>
          <w:rFonts w:ascii="Book Antiqua" w:hAnsi="Book Antiqua"/>
        </w:rPr>
        <w:tab/>
      </w:r>
      <w:r>
        <w:rPr>
          <w:rFonts w:ascii="Book Antiqua" w:hAnsi="Book Antiqua"/>
        </w:rPr>
        <w:tab/>
      </w:r>
      <w:r>
        <w:rPr>
          <w:rFonts w:ascii="Book Antiqua" w:hAnsi="Book Antiqua"/>
        </w:rPr>
        <w:tab/>
        <w:t>Matthew Goodwin, Chair</w:t>
      </w:r>
    </w:p>
    <w:p w14:paraId="45D6C8AB" w14:textId="6C8ECAEC" w:rsidR="004C0291" w:rsidRDefault="004C0291" w:rsidP="004C0291">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Keith Burlison</w:t>
      </w:r>
    </w:p>
    <w:p w14:paraId="04008C45" w14:textId="03080197" w:rsidR="004C0291" w:rsidRDefault="004C0291" w:rsidP="004C0291">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Wayne Clements</w:t>
      </w:r>
    </w:p>
    <w:p w14:paraId="3EAEF894" w14:textId="4AA64B65" w:rsidR="004C0291" w:rsidRDefault="004C0291" w:rsidP="004C0291">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James Fenno</w:t>
      </w:r>
    </w:p>
    <w:p w14:paraId="72DD1F7D" w14:textId="6E4D8737" w:rsidR="004C0291" w:rsidRDefault="004C0291" w:rsidP="004C0291">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Curtis Yates</w:t>
      </w:r>
    </w:p>
    <w:p w14:paraId="28C02AE0" w14:textId="77777777" w:rsidR="004C0291" w:rsidRDefault="004C0291" w:rsidP="004C0291">
      <w:pPr>
        <w:spacing w:after="0"/>
        <w:rPr>
          <w:rFonts w:ascii="Book Antiqua" w:hAnsi="Book Antiqua"/>
        </w:rPr>
      </w:pPr>
    </w:p>
    <w:p w14:paraId="10EDDD38" w14:textId="0C95621C" w:rsidR="004C0291" w:rsidRDefault="004C0291" w:rsidP="004C0291">
      <w:pPr>
        <w:spacing w:after="0"/>
        <w:rPr>
          <w:rFonts w:ascii="Book Antiqua" w:hAnsi="Book Antiqua"/>
        </w:rPr>
      </w:pPr>
      <w:r>
        <w:rPr>
          <w:rFonts w:ascii="Book Antiqua" w:hAnsi="Book Antiqua"/>
        </w:rPr>
        <w:t>MEMBERS ABSENT:</w:t>
      </w:r>
      <w:r>
        <w:rPr>
          <w:rFonts w:ascii="Book Antiqua" w:hAnsi="Book Antiqua"/>
        </w:rPr>
        <w:tab/>
      </w:r>
      <w:r>
        <w:rPr>
          <w:rFonts w:ascii="Book Antiqua" w:hAnsi="Book Antiqua"/>
        </w:rPr>
        <w:tab/>
      </w:r>
      <w:r>
        <w:rPr>
          <w:rFonts w:ascii="Book Antiqua" w:hAnsi="Book Antiqua"/>
        </w:rPr>
        <w:tab/>
      </w:r>
      <w:r>
        <w:rPr>
          <w:rFonts w:ascii="Book Antiqua" w:hAnsi="Book Antiqua"/>
        </w:rPr>
        <w:tab/>
        <w:t>None</w:t>
      </w:r>
    </w:p>
    <w:p w14:paraId="39F67FF8" w14:textId="77777777" w:rsidR="004C0291" w:rsidRDefault="004C0291" w:rsidP="004C0291">
      <w:pPr>
        <w:spacing w:after="0"/>
        <w:rPr>
          <w:rFonts w:ascii="Book Antiqua" w:hAnsi="Book Antiqua"/>
        </w:rPr>
      </w:pPr>
    </w:p>
    <w:p w14:paraId="28C9C89C" w14:textId="393CF743" w:rsidR="004C0291" w:rsidRDefault="004C0291" w:rsidP="004C0291">
      <w:pPr>
        <w:spacing w:after="0"/>
        <w:rPr>
          <w:rFonts w:ascii="Book Antiqua" w:hAnsi="Book Antiqua"/>
        </w:rPr>
      </w:pPr>
      <w:r>
        <w:rPr>
          <w:rFonts w:ascii="Book Antiqua" w:hAnsi="Book Antiqua"/>
        </w:rPr>
        <w:t>STAFF PRESENT:</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Ray Jones, City Attorney</w:t>
      </w:r>
    </w:p>
    <w:p w14:paraId="136185CD" w14:textId="663B8707" w:rsidR="004C0291" w:rsidRDefault="004C0291" w:rsidP="004C0291">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Brett Crecelius, Comm. Dev. Director</w:t>
      </w:r>
    </w:p>
    <w:p w14:paraId="70664641" w14:textId="4070EF03" w:rsidR="004C0291" w:rsidRDefault="004C0291" w:rsidP="004C0291">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Raquelynne Diaz, Comm. Dev. Associate</w:t>
      </w:r>
    </w:p>
    <w:p w14:paraId="1FBD6477" w14:textId="6AB487AD" w:rsidR="004C0291" w:rsidRDefault="004C0291" w:rsidP="004C0291">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Linda Hlinicky, Adm. Assistant</w:t>
      </w:r>
    </w:p>
    <w:p w14:paraId="082B9800" w14:textId="77777777" w:rsidR="0005448C" w:rsidRDefault="0005448C" w:rsidP="004C0291">
      <w:pPr>
        <w:spacing w:after="0"/>
        <w:rPr>
          <w:rFonts w:ascii="Book Antiqua" w:hAnsi="Book Antiqua"/>
        </w:rPr>
      </w:pPr>
    </w:p>
    <w:p w14:paraId="54AEE2BF" w14:textId="6D083593" w:rsidR="0005448C" w:rsidRDefault="0005448C" w:rsidP="0005448C">
      <w:pPr>
        <w:spacing w:after="0"/>
        <w:ind w:left="1440" w:hanging="1440"/>
        <w:rPr>
          <w:rFonts w:ascii="Book Antiqua" w:hAnsi="Book Antiqua"/>
        </w:rPr>
      </w:pPr>
      <w:r>
        <w:rPr>
          <w:rFonts w:ascii="Book Antiqua" w:hAnsi="Book Antiqua"/>
        </w:rPr>
        <w:t>NOTICE:</w:t>
      </w:r>
      <w:r>
        <w:rPr>
          <w:rFonts w:ascii="Book Antiqua" w:hAnsi="Book Antiqua"/>
        </w:rPr>
        <w:tab/>
        <w:t>Posted in the lobby and on the front door of Bethany City Hall, 6700 NW 36</w:t>
      </w:r>
      <w:r w:rsidRPr="0005448C">
        <w:rPr>
          <w:rFonts w:ascii="Book Antiqua" w:hAnsi="Book Antiqua"/>
          <w:vertAlign w:val="superscript"/>
        </w:rPr>
        <w:t>th</w:t>
      </w:r>
      <w:r>
        <w:rPr>
          <w:rFonts w:ascii="Book Antiqua" w:hAnsi="Book Antiqua"/>
        </w:rPr>
        <w:t xml:space="preserve"> St., Bethany, OK on December 31, 2025 on or before 4:30 p.m.</w:t>
      </w:r>
    </w:p>
    <w:p w14:paraId="40E13051" w14:textId="77777777" w:rsidR="0031083A" w:rsidRDefault="0031083A" w:rsidP="0005448C">
      <w:pPr>
        <w:spacing w:after="0"/>
        <w:ind w:left="1440" w:hanging="1440"/>
        <w:rPr>
          <w:rFonts w:ascii="Book Antiqua" w:hAnsi="Book Antiqua"/>
        </w:rPr>
      </w:pPr>
    </w:p>
    <w:p w14:paraId="2C282228" w14:textId="3AEEEF6C" w:rsidR="0031083A" w:rsidRDefault="0031083A" w:rsidP="0031083A">
      <w:pPr>
        <w:spacing w:after="0"/>
        <w:rPr>
          <w:rFonts w:ascii="Book Antiqua" w:hAnsi="Book Antiqua"/>
        </w:rPr>
      </w:pPr>
      <w:r>
        <w:rPr>
          <w:rFonts w:ascii="Book Antiqua" w:hAnsi="Book Antiqua"/>
        </w:rPr>
        <w:tab/>
      </w:r>
      <w:r w:rsidR="00757B7D">
        <w:rPr>
          <w:rFonts w:ascii="Book Antiqua" w:hAnsi="Book Antiqua"/>
        </w:rPr>
        <w:t>Matthew Goodwin, Chair called the meeting to order and gave the invocation</w:t>
      </w:r>
      <w:r w:rsidR="00A76E43">
        <w:rPr>
          <w:rFonts w:ascii="Book Antiqua" w:hAnsi="Book Antiqua"/>
        </w:rPr>
        <w:t xml:space="preserve">. </w:t>
      </w:r>
      <w:r w:rsidR="00757B7D">
        <w:rPr>
          <w:rFonts w:ascii="Book Antiqua" w:hAnsi="Book Antiqua"/>
        </w:rPr>
        <w:t>Motion was made by James Fenno, seconded by Keith Burlison to approve the November 13, 2025 Board of Adjustment minutes</w:t>
      </w:r>
      <w:r w:rsidR="00A76E43">
        <w:rPr>
          <w:rFonts w:ascii="Book Antiqua" w:hAnsi="Book Antiqua"/>
        </w:rPr>
        <w:t xml:space="preserve">. </w:t>
      </w:r>
      <w:r w:rsidR="00757B7D">
        <w:rPr>
          <w:rFonts w:ascii="Book Antiqua" w:hAnsi="Book Antiqua"/>
        </w:rPr>
        <w:t>The votes are as follows:  AYE- Matthew Goodwin, Keith Burlison, Wayne Clements, James Fenno, Curtis Yates</w:t>
      </w:r>
      <w:r w:rsidR="00A76E43">
        <w:rPr>
          <w:rFonts w:ascii="Book Antiqua" w:hAnsi="Book Antiqua"/>
        </w:rPr>
        <w:t xml:space="preserve">. </w:t>
      </w:r>
      <w:r w:rsidR="00757B7D">
        <w:rPr>
          <w:rFonts w:ascii="Book Antiqua" w:hAnsi="Book Antiqua"/>
        </w:rPr>
        <w:t>NAY- None</w:t>
      </w:r>
      <w:r w:rsidR="00A76E43">
        <w:rPr>
          <w:rFonts w:ascii="Book Antiqua" w:hAnsi="Book Antiqua"/>
        </w:rPr>
        <w:t xml:space="preserve">. </w:t>
      </w:r>
      <w:r w:rsidR="00757B7D">
        <w:rPr>
          <w:rFonts w:ascii="Book Antiqua" w:hAnsi="Book Antiqua"/>
        </w:rPr>
        <w:t>ABSTAIN- None</w:t>
      </w:r>
      <w:r w:rsidR="00A76E43">
        <w:rPr>
          <w:rFonts w:ascii="Book Antiqua" w:hAnsi="Book Antiqua"/>
        </w:rPr>
        <w:t xml:space="preserve">. </w:t>
      </w:r>
      <w:r w:rsidR="00757B7D">
        <w:rPr>
          <w:rFonts w:ascii="Book Antiqua" w:hAnsi="Book Antiqua"/>
        </w:rPr>
        <w:t>The motion carried unanimously 5 – 0.</w:t>
      </w:r>
    </w:p>
    <w:p w14:paraId="24D88CA8" w14:textId="77777777" w:rsidR="00757B7D" w:rsidRDefault="00757B7D" w:rsidP="0031083A">
      <w:pPr>
        <w:spacing w:after="0"/>
        <w:rPr>
          <w:rFonts w:ascii="Book Antiqua" w:hAnsi="Book Antiqua"/>
        </w:rPr>
      </w:pPr>
    </w:p>
    <w:p w14:paraId="5C6FCBC3" w14:textId="73E4E79B" w:rsidR="00757B7D" w:rsidRDefault="00794AF4" w:rsidP="0031083A">
      <w:pPr>
        <w:spacing w:after="0"/>
        <w:rPr>
          <w:rFonts w:ascii="Book Antiqua" w:hAnsi="Book Antiqua"/>
        </w:rPr>
      </w:pPr>
      <w:r>
        <w:rPr>
          <w:rFonts w:ascii="Book Antiqua" w:hAnsi="Book Antiqua"/>
          <w:b/>
          <w:bCs/>
          <w:u w:val="single"/>
        </w:rPr>
        <w:t>ITEM 1</w:t>
      </w:r>
      <w:r>
        <w:rPr>
          <w:rFonts w:ascii="Book Antiqua" w:hAnsi="Book Antiqua"/>
          <w:b/>
          <w:bCs/>
        </w:rPr>
        <w:t>:</w:t>
      </w:r>
      <w:r>
        <w:rPr>
          <w:rFonts w:ascii="Book Antiqua" w:hAnsi="Book Antiqua"/>
          <w:b/>
          <w:bCs/>
        </w:rPr>
        <w:tab/>
        <w:t>BA 25-09</w:t>
      </w:r>
    </w:p>
    <w:p w14:paraId="54F62FE9" w14:textId="62B4BA80" w:rsidR="006026E8" w:rsidRDefault="006026E8" w:rsidP="000B5B35">
      <w:pPr>
        <w:spacing w:after="0"/>
        <w:ind w:left="1440"/>
        <w:rPr>
          <w:rFonts w:ascii="Book Antiqua" w:hAnsi="Book Antiqua"/>
        </w:rPr>
      </w:pPr>
      <w:r w:rsidRPr="006026E8">
        <w:rPr>
          <w:rFonts w:ascii="Book Antiqua" w:hAnsi="Book Antiqua"/>
        </w:rPr>
        <w:t>Consider a request by Natalie Hisle, Applicant and Property Owner, for a variance to Section</w:t>
      </w:r>
      <w:r>
        <w:rPr>
          <w:rFonts w:ascii="Book Antiqua" w:hAnsi="Book Antiqua"/>
        </w:rPr>
        <w:t xml:space="preserve"> </w:t>
      </w:r>
      <w:r w:rsidRPr="006026E8">
        <w:rPr>
          <w:rFonts w:ascii="Book Antiqua" w:hAnsi="Book Antiqua"/>
        </w:rPr>
        <w:t>§154.55 of the Bethany Code of Ordinances, which stipulates that a subdivider shall connect to</w:t>
      </w:r>
      <w:r>
        <w:rPr>
          <w:rFonts w:ascii="Book Antiqua" w:hAnsi="Book Antiqua"/>
        </w:rPr>
        <w:t xml:space="preserve"> </w:t>
      </w:r>
      <w:r w:rsidRPr="006026E8">
        <w:rPr>
          <w:rFonts w:ascii="Book Antiqua" w:hAnsi="Book Antiqua"/>
        </w:rPr>
        <w:t>public sanitary sewage facilities and provide sewer access to each lot within the subdivision.</w:t>
      </w:r>
    </w:p>
    <w:p w14:paraId="6CA8B04E" w14:textId="77777777" w:rsidR="000B5B35" w:rsidRPr="006026E8" w:rsidRDefault="000B5B35" w:rsidP="000B5B35">
      <w:pPr>
        <w:spacing w:after="0"/>
        <w:rPr>
          <w:rFonts w:ascii="Book Antiqua" w:hAnsi="Book Antiqua"/>
        </w:rPr>
      </w:pPr>
    </w:p>
    <w:p w14:paraId="37E4A8F8" w14:textId="1D1EB8BA" w:rsidR="006026E8" w:rsidRDefault="006026E8" w:rsidP="00D641C8">
      <w:pPr>
        <w:spacing w:after="0"/>
        <w:rPr>
          <w:rFonts w:ascii="Book Antiqua" w:hAnsi="Book Antiqua"/>
        </w:rPr>
      </w:pPr>
      <w:r w:rsidRPr="006026E8">
        <w:rPr>
          <w:rFonts w:ascii="Book Antiqua" w:hAnsi="Book Antiqua"/>
          <w:b/>
          <w:bCs/>
          <w:u w:val="single"/>
        </w:rPr>
        <w:t>LEGAL DESCRIPTION</w:t>
      </w:r>
      <w:r w:rsidRPr="006026E8">
        <w:rPr>
          <w:rFonts w:ascii="Book Antiqua" w:hAnsi="Book Antiqua"/>
          <w:b/>
          <w:bCs/>
        </w:rPr>
        <w:t xml:space="preserve">: </w:t>
      </w:r>
      <w:r w:rsidRPr="006026E8">
        <w:rPr>
          <w:rFonts w:ascii="Book Antiqua" w:hAnsi="Book Antiqua"/>
        </w:rPr>
        <w:t>The proposed lots 1,2,3, and 4 in Block 1, Wilburn Park, being more particularly</w:t>
      </w:r>
      <w:r>
        <w:rPr>
          <w:rFonts w:ascii="Book Antiqua" w:hAnsi="Book Antiqua"/>
        </w:rPr>
        <w:t xml:space="preserve"> </w:t>
      </w:r>
      <w:r w:rsidRPr="006026E8">
        <w:rPr>
          <w:rFonts w:ascii="Book Antiqua" w:hAnsi="Book Antiqua"/>
        </w:rPr>
        <w:t>described as follows:</w:t>
      </w:r>
    </w:p>
    <w:p w14:paraId="5135A14C" w14:textId="77777777" w:rsidR="006026E8" w:rsidRPr="006026E8" w:rsidRDefault="006026E8" w:rsidP="006026E8">
      <w:pPr>
        <w:spacing w:after="0"/>
        <w:rPr>
          <w:rFonts w:ascii="Book Antiqua" w:hAnsi="Book Antiqua"/>
        </w:rPr>
      </w:pPr>
    </w:p>
    <w:p w14:paraId="5A32FCB9" w14:textId="77777777" w:rsidR="006026E8" w:rsidRDefault="006026E8" w:rsidP="006026E8">
      <w:pPr>
        <w:spacing w:after="0"/>
        <w:rPr>
          <w:rFonts w:ascii="Book Antiqua" w:hAnsi="Book Antiqua"/>
          <w:b/>
          <w:bCs/>
          <w:i/>
          <w:iCs/>
        </w:rPr>
      </w:pPr>
      <w:r w:rsidRPr="006026E8">
        <w:rPr>
          <w:rFonts w:ascii="Book Antiqua" w:hAnsi="Book Antiqua"/>
          <w:b/>
          <w:bCs/>
        </w:rPr>
        <w:t>The North 350 feet of the following described property</w:t>
      </w:r>
      <w:r w:rsidRPr="006026E8">
        <w:rPr>
          <w:rFonts w:ascii="Book Antiqua" w:hAnsi="Book Antiqua"/>
          <w:b/>
          <w:bCs/>
          <w:i/>
          <w:iCs/>
        </w:rPr>
        <w:t>:</w:t>
      </w:r>
    </w:p>
    <w:p w14:paraId="09035C26" w14:textId="77777777" w:rsidR="006026E8" w:rsidRPr="006026E8" w:rsidRDefault="006026E8" w:rsidP="006026E8">
      <w:pPr>
        <w:spacing w:after="0"/>
        <w:rPr>
          <w:rFonts w:ascii="Book Antiqua" w:hAnsi="Book Antiqua"/>
        </w:rPr>
      </w:pPr>
    </w:p>
    <w:p w14:paraId="71161BBF" w14:textId="77777777" w:rsidR="006026E8" w:rsidRPr="006026E8" w:rsidRDefault="006026E8" w:rsidP="006026E8">
      <w:pPr>
        <w:spacing w:after="0"/>
        <w:rPr>
          <w:rFonts w:ascii="Book Antiqua" w:hAnsi="Book Antiqua"/>
        </w:rPr>
      </w:pPr>
      <w:r w:rsidRPr="006026E8">
        <w:rPr>
          <w:rFonts w:ascii="Book Antiqua" w:hAnsi="Book Antiqua"/>
        </w:rPr>
        <w:t>A tract of land located in the West Half of the Southeast Quarter (W/2 SE/4) of Section Twenty</w:t>
      </w:r>
    </w:p>
    <w:p w14:paraId="783366B8" w14:textId="77777777" w:rsidR="006026E8" w:rsidRPr="006026E8" w:rsidRDefault="006026E8" w:rsidP="006026E8">
      <w:pPr>
        <w:spacing w:after="0"/>
        <w:rPr>
          <w:rFonts w:ascii="Book Antiqua" w:hAnsi="Book Antiqua"/>
        </w:rPr>
      </w:pPr>
      <w:r w:rsidRPr="006026E8">
        <w:rPr>
          <w:rFonts w:ascii="Book Antiqua" w:hAnsi="Book Antiqua"/>
        </w:rPr>
        <w:t>(20), Township Twelve (12) North, Range Four (4) West of the Indian Meridian, Oklahoma</w:t>
      </w:r>
    </w:p>
    <w:p w14:paraId="66F89641" w14:textId="77777777" w:rsidR="006026E8" w:rsidRPr="006026E8" w:rsidRDefault="006026E8" w:rsidP="006026E8">
      <w:pPr>
        <w:spacing w:after="0"/>
        <w:rPr>
          <w:rFonts w:ascii="Book Antiqua" w:hAnsi="Book Antiqua"/>
        </w:rPr>
      </w:pPr>
      <w:r w:rsidRPr="006026E8">
        <w:rPr>
          <w:rFonts w:ascii="Book Antiqua" w:hAnsi="Book Antiqua"/>
        </w:rPr>
        <w:t>County, Oklahoma and being more particularly described as follows:</w:t>
      </w:r>
    </w:p>
    <w:p w14:paraId="69A92DBA" w14:textId="4D5BB6DE" w:rsidR="006026E8" w:rsidRPr="006026E8" w:rsidRDefault="006026E8" w:rsidP="006026E8">
      <w:pPr>
        <w:spacing w:after="0"/>
        <w:rPr>
          <w:rFonts w:ascii="Book Antiqua" w:hAnsi="Book Antiqua"/>
        </w:rPr>
      </w:pPr>
      <w:r w:rsidRPr="006026E8">
        <w:rPr>
          <w:rFonts w:ascii="Book Antiqua" w:hAnsi="Book Antiqua"/>
        </w:rPr>
        <w:lastRenderedPageBreak/>
        <w:t>Commencing at the Northeast corner of the Southeast Quarter (SE/4);</w:t>
      </w:r>
      <w:r>
        <w:rPr>
          <w:rFonts w:ascii="Book Antiqua" w:hAnsi="Book Antiqua"/>
        </w:rPr>
        <w:t xml:space="preserve"> </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p>
    <w:p w14:paraId="1A4C2AEA" w14:textId="77777777" w:rsidR="006026E8" w:rsidRPr="006026E8" w:rsidRDefault="006026E8" w:rsidP="006026E8">
      <w:pPr>
        <w:spacing w:after="0"/>
        <w:rPr>
          <w:rFonts w:ascii="Book Antiqua" w:hAnsi="Book Antiqua"/>
        </w:rPr>
      </w:pPr>
      <w:r w:rsidRPr="006026E8">
        <w:rPr>
          <w:rFonts w:ascii="Book Antiqua" w:hAnsi="Book Antiqua"/>
        </w:rPr>
        <w:t>Thence south 89˚25’47”West on the North line of said Southeast Quarter (SE/4) a distance of</w:t>
      </w:r>
    </w:p>
    <w:p w14:paraId="77170D86" w14:textId="77777777" w:rsidR="006026E8" w:rsidRPr="006026E8" w:rsidRDefault="006026E8" w:rsidP="006026E8">
      <w:pPr>
        <w:spacing w:after="0"/>
        <w:rPr>
          <w:rFonts w:ascii="Book Antiqua" w:hAnsi="Book Antiqua"/>
        </w:rPr>
      </w:pPr>
      <w:r w:rsidRPr="006026E8">
        <w:rPr>
          <w:rFonts w:ascii="Book Antiqua" w:hAnsi="Book Antiqua"/>
        </w:rPr>
        <w:t>1310.14 feet to the point of beginning, being the Northeast corner of the West Half of the</w:t>
      </w:r>
    </w:p>
    <w:p w14:paraId="4A6EC890" w14:textId="77777777" w:rsidR="006026E8" w:rsidRPr="006026E8" w:rsidRDefault="006026E8" w:rsidP="006026E8">
      <w:pPr>
        <w:spacing w:after="0"/>
        <w:rPr>
          <w:rFonts w:ascii="Book Antiqua" w:hAnsi="Book Antiqua"/>
        </w:rPr>
      </w:pPr>
      <w:r w:rsidRPr="006026E8">
        <w:rPr>
          <w:rFonts w:ascii="Book Antiqua" w:hAnsi="Book Antiqua"/>
        </w:rPr>
        <w:t>Southeast Quarter (W/2 SE/4);</w:t>
      </w:r>
    </w:p>
    <w:p w14:paraId="171111F5" w14:textId="77777777" w:rsidR="006026E8" w:rsidRPr="006026E8" w:rsidRDefault="006026E8" w:rsidP="006026E8">
      <w:pPr>
        <w:spacing w:after="0"/>
        <w:rPr>
          <w:rFonts w:ascii="Book Antiqua" w:hAnsi="Book Antiqua"/>
        </w:rPr>
      </w:pPr>
      <w:r w:rsidRPr="006026E8">
        <w:rPr>
          <w:rFonts w:ascii="Book Antiqua" w:hAnsi="Book Antiqua"/>
        </w:rPr>
        <w:t>Thence South 00˚06’31” East a distance of 989.12 feet;</w:t>
      </w:r>
    </w:p>
    <w:p w14:paraId="04EAAF16" w14:textId="77777777" w:rsidR="006026E8" w:rsidRPr="006026E8" w:rsidRDefault="006026E8" w:rsidP="006026E8">
      <w:pPr>
        <w:spacing w:after="0"/>
        <w:rPr>
          <w:rFonts w:ascii="Book Antiqua" w:hAnsi="Book Antiqua"/>
        </w:rPr>
      </w:pPr>
      <w:r w:rsidRPr="006026E8">
        <w:rPr>
          <w:rFonts w:ascii="Book Antiqua" w:hAnsi="Book Antiqua"/>
        </w:rPr>
        <w:t>Thence South 89˚25’47” West a distance of 10.95 feet;</w:t>
      </w:r>
    </w:p>
    <w:p w14:paraId="3A4B929E" w14:textId="77777777" w:rsidR="006026E8" w:rsidRPr="006026E8" w:rsidRDefault="006026E8" w:rsidP="006026E8">
      <w:pPr>
        <w:spacing w:after="0"/>
        <w:rPr>
          <w:rFonts w:ascii="Book Antiqua" w:hAnsi="Book Antiqua"/>
        </w:rPr>
      </w:pPr>
      <w:r w:rsidRPr="006026E8">
        <w:rPr>
          <w:rFonts w:ascii="Book Antiqua" w:hAnsi="Book Antiqua"/>
        </w:rPr>
        <w:t>Thence North 00˚34’13” West a distance of 11.53 feet;</w:t>
      </w:r>
    </w:p>
    <w:p w14:paraId="00449703" w14:textId="77777777" w:rsidR="006026E8" w:rsidRPr="006026E8" w:rsidRDefault="006026E8" w:rsidP="006026E8">
      <w:pPr>
        <w:spacing w:after="0"/>
        <w:rPr>
          <w:rFonts w:ascii="Book Antiqua" w:hAnsi="Book Antiqua"/>
        </w:rPr>
      </w:pPr>
      <w:r w:rsidRPr="006026E8">
        <w:rPr>
          <w:rFonts w:ascii="Book Antiqua" w:hAnsi="Book Antiqua"/>
        </w:rPr>
        <w:t>Thence North 89˚25’47” East a distance of 22.48 feet;</w:t>
      </w:r>
    </w:p>
    <w:p w14:paraId="6261F8DF" w14:textId="77777777" w:rsidR="006026E8" w:rsidRPr="006026E8" w:rsidRDefault="006026E8" w:rsidP="006026E8">
      <w:pPr>
        <w:spacing w:after="0"/>
        <w:rPr>
          <w:rFonts w:ascii="Book Antiqua" w:hAnsi="Book Antiqua"/>
        </w:rPr>
      </w:pPr>
      <w:r w:rsidRPr="006026E8">
        <w:rPr>
          <w:rFonts w:ascii="Book Antiqua" w:hAnsi="Book Antiqua"/>
        </w:rPr>
        <w:t>Thence North 00˚34’13” West a distance of 850 feet to a point on the North line of said Southeast</w:t>
      </w:r>
    </w:p>
    <w:p w14:paraId="63957859" w14:textId="77777777" w:rsidR="006026E8" w:rsidRPr="006026E8" w:rsidRDefault="006026E8" w:rsidP="006026E8">
      <w:pPr>
        <w:spacing w:after="0"/>
        <w:rPr>
          <w:rFonts w:ascii="Book Antiqua" w:hAnsi="Book Antiqua"/>
        </w:rPr>
      </w:pPr>
      <w:r w:rsidRPr="006026E8">
        <w:rPr>
          <w:rFonts w:ascii="Book Antiqua" w:hAnsi="Book Antiqua"/>
        </w:rPr>
        <w:t>Quarter (SE/4);</w:t>
      </w:r>
    </w:p>
    <w:p w14:paraId="7836E7CA" w14:textId="77777777" w:rsidR="006026E8" w:rsidRPr="006026E8" w:rsidRDefault="006026E8" w:rsidP="006026E8">
      <w:pPr>
        <w:spacing w:after="0"/>
        <w:rPr>
          <w:rFonts w:ascii="Book Antiqua" w:hAnsi="Book Antiqua"/>
        </w:rPr>
      </w:pPr>
      <w:r w:rsidRPr="006026E8">
        <w:rPr>
          <w:rFonts w:ascii="Book Antiqua" w:hAnsi="Book Antiqua"/>
        </w:rPr>
        <w:t>Thence North 89˚25’47” East on the North line of said Southeast Quarter (SE/4) a distance of</w:t>
      </w:r>
    </w:p>
    <w:p w14:paraId="6D671B14" w14:textId="77777777" w:rsidR="006026E8" w:rsidRPr="006026E8" w:rsidRDefault="006026E8" w:rsidP="006026E8">
      <w:pPr>
        <w:spacing w:after="0"/>
        <w:rPr>
          <w:rFonts w:ascii="Book Antiqua" w:hAnsi="Book Antiqua"/>
        </w:rPr>
      </w:pPr>
      <w:r w:rsidRPr="006026E8">
        <w:rPr>
          <w:rFonts w:ascii="Book Antiqua" w:hAnsi="Book Antiqua"/>
        </w:rPr>
        <w:t>535.38 feet to the point of beginning.</w:t>
      </w:r>
    </w:p>
    <w:p w14:paraId="5E27AF3E" w14:textId="3D51078D" w:rsidR="00794AF4" w:rsidRDefault="00794AF4" w:rsidP="006026E8">
      <w:pPr>
        <w:spacing w:after="0"/>
        <w:rPr>
          <w:rFonts w:ascii="Book Antiqua" w:hAnsi="Book Antiqua"/>
        </w:rPr>
      </w:pPr>
    </w:p>
    <w:p w14:paraId="5E13E24B" w14:textId="1F333200" w:rsidR="000B5B35" w:rsidRDefault="000B5B35" w:rsidP="006026E8">
      <w:pPr>
        <w:spacing w:after="0"/>
        <w:rPr>
          <w:rFonts w:ascii="Book Antiqua" w:hAnsi="Book Antiqua"/>
        </w:rPr>
      </w:pPr>
      <w:r>
        <w:rPr>
          <w:rFonts w:ascii="Book Antiqua" w:hAnsi="Book Antiqua"/>
          <w:b/>
          <w:bCs/>
          <w:u w:val="single"/>
        </w:rPr>
        <w:t>ACTION</w:t>
      </w:r>
      <w:r>
        <w:rPr>
          <w:rFonts w:ascii="Book Antiqua" w:hAnsi="Book Antiqua"/>
          <w:b/>
          <w:bCs/>
        </w:rPr>
        <w:t>:</w:t>
      </w:r>
      <w:r>
        <w:rPr>
          <w:rFonts w:ascii="Book Antiqua" w:hAnsi="Book Antiqua"/>
        </w:rPr>
        <w:tab/>
      </w:r>
      <w:r w:rsidR="00811668">
        <w:rPr>
          <w:rFonts w:ascii="Book Antiqua" w:hAnsi="Book Antiqua"/>
        </w:rPr>
        <w:t>Brett Crecelius, Comm. Dev. Director presented the staff report for a variance to Section 154.55 of the City of Bethany Ordinances which states that a subdivider shall connect to public sanitary sewage facilities</w:t>
      </w:r>
      <w:r w:rsidR="00A76E43">
        <w:rPr>
          <w:rFonts w:ascii="Book Antiqua" w:hAnsi="Book Antiqua"/>
        </w:rPr>
        <w:t xml:space="preserve">. </w:t>
      </w:r>
      <w:r w:rsidR="00B2337E">
        <w:rPr>
          <w:rFonts w:ascii="Book Antiqua" w:hAnsi="Book Antiqua"/>
        </w:rPr>
        <w:t>The request applies to Lots 1 through 4 of the 12-lot subdivision</w:t>
      </w:r>
      <w:r w:rsidR="00A76E43">
        <w:rPr>
          <w:rFonts w:ascii="Book Antiqua" w:hAnsi="Book Antiqua"/>
        </w:rPr>
        <w:t xml:space="preserve">. </w:t>
      </w:r>
      <w:r w:rsidR="00811668">
        <w:rPr>
          <w:rFonts w:ascii="Book Antiqua" w:hAnsi="Book Antiqua"/>
        </w:rPr>
        <w:t>He summarized the zoning of surrounding lots</w:t>
      </w:r>
      <w:r w:rsidR="00A76E43">
        <w:rPr>
          <w:rFonts w:ascii="Book Antiqua" w:hAnsi="Book Antiqua"/>
        </w:rPr>
        <w:t xml:space="preserve">. </w:t>
      </w:r>
      <w:r w:rsidR="00811668">
        <w:rPr>
          <w:rFonts w:ascii="Book Antiqua" w:hAnsi="Book Antiqua"/>
        </w:rPr>
        <w:t>The preliminary plat for twelve lots has been approved by the Planning Commission and City Council</w:t>
      </w:r>
      <w:r w:rsidR="00A76E43">
        <w:rPr>
          <w:rFonts w:ascii="Book Antiqua" w:hAnsi="Book Antiqua"/>
        </w:rPr>
        <w:t xml:space="preserve">. </w:t>
      </w:r>
      <w:r w:rsidR="00811668">
        <w:rPr>
          <w:rFonts w:ascii="Book Antiqua" w:hAnsi="Book Antiqua"/>
        </w:rPr>
        <w:t>There is a sanitary sewer line o</w:t>
      </w:r>
      <w:r w:rsidR="00B7592E">
        <w:rPr>
          <w:rFonts w:ascii="Book Antiqua" w:hAnsi="Book Antiqua"/>
        </w:rPr>
        <w:t>n</w:t>
      </w:r>
      <w:r w:rsidR="00811668">
        <w:rPr>
          <w:rFonts w:ascii="Book Antiqua" w:hAnsi="Book Antiqua"/>
        </w:rPr>
        <w:t xml:space="preserve"> the western half of the site</w:t>
      </w:r>
      <w:r w:rsidR="00B7592E">
        <w:rPr>
          <w:rFonts w:ascii="Book Antiqua" w:hAnsi="Book Antiqua"/>
        </w:rPr>
        <w:t xml:space="preserve"> with </w:t>
      </w:r>
      <w:r w:rsidR="00811668">
        <w:rPr>
          <w:rFonts w:ascii="Book Antiqua" w:hAnsi="Book Antiqua"/>
        </w:rPr>
        <w:t>only a depth of three to four feet that goes up to NW 30</w:t>
      </w:r>
      <w:r w:rsidR="00811668" w:rsidRPr="00811668">
        <w:rPr>
          <w:rFonts w:ascii="Book Antiqua" w:hAnsi="Book Antiqua"/>
          <w:vertAlign w:val="superscript"/>
        </w:rPr>
        <w:t>th</w:t>
      </w:r>
      <w:r w:rsidR="00811668">
        <w:rPr>
          <w:rFonts w:ascii="Book Antiqua" w:hAnsi="Book Antiqua"/>
        </w:rPr>
        <w:t xml:space="preserve"> St. </w:t>
      </w:r>
      <w:r w:rsidR="00B7592E">
        <w:rPr>
          <w:rFonts w:ascii="Book Antiqua" w:hAnsi="Book Antiqua"/>
        </w:rPr>
        <w:t>There is some difficulty with the topography and connection with that sewer line</w:t>
      </w:r>
      <w:r w:rsidR="00A76E43">
        <w:rPr>
          <w:rFonts w:ascii="Book Antiqua" w:hAnsi="Book Antiqua"/>
        </w:rPr>
        <w:t xml:space="preserve">. </w:t>
      </w:r>
      <w:r w:rsidR="00811668">
        <w:rPr>
          <w:rFonts w:ascii="Book Antiqua" w:hAnsi="Book Antiqua"/>
        </w:rPr>
        <w:t>Applicant is seeking this variance to move onto the final plat.</w:t>
      </w:r>
      <w:r w:rsidR="00275E25">
        <w:rPr>
          <w:rFonts w:ascii="Book Antiqua" w:hAnsi="Book Antiqua"/>
        </w:rPr>
        <w:t xml:space="preserve"> This item has gone before our engineers with the preliminary plat process.</w:t>
      </w:r>
      <w:r w:rsidR="00A0461F">
        <w:rPr>
          <w:rFonts w:ascii="Book Antiqua" w:hAnsi="Book Antiqua"/>
        </w:rPr>
        <w:t xml:space="preserve"> The applicant answered the</w:t>
      </w:r>
      <w:r w:rsidR="00BF2305">
        <w:rPr>
          <w:rFonts w:ascii="Book Antiqua" w:hAnsi="Book Antiqua"/>
        </w:rPr>
        <w:t xml:space="preserve"> seven criteria questions (copy in packet)</w:t>
      </w:r>
      <w:r w:rsidR="00A76E43">
        <w:rPr>
          <w:rFonts w:ascii="Book Antiqua" w:hAnsi="Book Antiqua"/>
        </w:rPr>
        <w:t xml:space="preserve">. </w:t>
      </w:r>
      <w:proofErr w:type="gramStart"/>
      <w:r w:rsidR="00451984">
        <w:rPr>
          <w:rFonts w:ascii="Book Antiqua" w:hAnsi="Book Antiqua"/>
        </w:rPr>
        <w:t>Applicant</w:t>
      </w:r>
      <w:proofErr w:type="gramEnd"/>
      <w:r w:rsidR="00451984">
        <w:rPr>
          <w:rFonts w:ascii="Book Antiqua" w:hAnsi="Book Antiqua"/>
        </w:rPr>
        <w:t xml:space="preserve"> would look to use an aerobic or septic system on these sites which is </w:t>
      </w:r>
      <w:proofErr w:type="gramStart"/>
      <w:r w:rsidR="00451984">
        <w:rPr>
          <w:rFonts w:ascii="Book Antiqua" w:hAnsi="Book Antiqua"/>
        </w:rPr>
        <w:t xml:space="preserve">a </w:t>
      </w:r>
      <w:r w:rsidR="004E2A4C">
        <w:rPr>
          <w:rFonts w:ascii="Book Antiqua" w:hAnsi="Book Antiqua"/>
        </w:rPr>
        <w:t>O</w:t>
      </w:r>
      <w:r w:rsidR="00451984">
        <w:rPr>
          <w:rFonts w:ascii="Book Antiqua" w:hAnsi="Book Antiqua"/>
        </w:rPr>
        <w:t>DEQ</w:t>
      </w:r>
      <w:proofErr w:type="gramEnd"/>
      <w:r w:rsidR="00451984">
        <w:rPr>
          <w:rFonts w:ascii="Book Antiqua" w:hAnsi="Book Antiqua"/>
        </w:rPr>
        <w:t xml:space="preserve"> permit. What the final system will be is on </w:t>
      </w:r>
      <w:r w:rsidR="00EC3186">
        <w:rPr>
          <w:rFonts w:ascii="Book Antiqua" w:hAnsi="Book Antiqua"/>
        </w:rPr>
        <w:t>O</w:t>
      </w:r>
      <w:r w:rsidR="00451984">
        <w:rPr>
          <w:rFonts w:ascii="Book Antiqua" w:hAnsi="Book Antiqua"/>
        </w:rPr>
        <w:t>DEQ</w:t>
      </w:r>
      <w:r w:rsidR="00A76E43">
        <w:rPr>
          <w:rFonts w:ascii="Book Antiqua" w:hAnsi="Book Antiqua"/>
        </w:rPr>
        <w:t xml:space="preserve">. </w:t>
      </w:r>
    </w:p>
    <w:p w14:paraId="29D8A2DE" w14:textId="77777777" w:rsidR="00451984" w:rsidRDefault="00451984" w:rsidP="006026E8">
      <w:pPr>
        <w:spacing w:after="0"/>
        <w:rPr>
          <w:rFonts w:ascii="Book Antiqua" w:hAnsi="Book Antiqua"/>
        </w:rPr>
      </w:pPr>
    </w:p>
    <w:p w14:paraId="7787D8CF" w14:textId="5FE11428" w:rsidR="00451984" w:rsidRPr="000B5B35" w:rsidRDefault="00451984" w:rsidP="006026E8">
      <w:pPr>
        <w:spacing w:after="0"/>
        <w:rPr>
          <w:rFonts w:ascii="Book Antiqua" w:hAnsi="Book Antiqua"/>
        </w:rPr>
      </w:pPr>
      <w:r>
        <w:rPr>
          <w:rFonts w:ascii="Book Antiqua" w:hAnsi="Book Antiqua"/>
        </w:rPr>
        <w:tab/>
        <w:t>Ray Jones, City Attorney</w:t>
      </w:r>
      <w:r w:rsidR="00656069">
        <w:rPr>
          <w:rFonts w:ascii="Book Antiqua" w:hAnsi="Book Antiqua"/>
        </w:rPr>
        <w:t xml:space="preserve"> explained in order to approve this variance, there needs to be some special condition of the property</w:t>
      </w:r>
      <w:r w:rsidR="00911D22">
        <w:rPr>
          <w:rFonts w:ascii="Book Antiqua" w:hAnsi="Book Antiqua"/>
        </w:rPr>
        <w:t xml:space="preserve"> or other extraordinary exceptional situations or condition</w:t>
      </w:r>
      <w:r w:rsidR="00927F5E">
        <w:rPr>
          <w:rFonts w:ascii="Book Antiqua" w:hAnsi="Book Antiqua"/>
        </w:rPr>
        <w:t>s</w:t>
      </w:r>
      <w:r w:rsidR="00911D22">
        <w:rPr>
          <w:rFonts w:ascii="Book Antiqua" w:hAnsi="Book Antiqua"/>
        </w:rPr>
        <w:t xml:space="preserve"> related to the property</w:t>
      </w:r>
      <w:r w:rsidR="00D414C7">
        <w:rPr>
          <w:rFonts w:ascii="Book Antiqua" w:hAnsi="Book Antiqua"/>
        </w:rPr>
        <w:t xml:space="preserve"> that is not generally prevalent in the neighborhood</w:t>
      </w:r>
      <w:r w:rsidR="00A76E43">
        <w:rPr>
          <w:rFonts w:ascii="Book Antiqua" w:hAnsi="Book Antiqua"/>
        </w:rPr>
        <w:t xml:space="preserve">. </w:t>
      </w:r>
      <w:r w:rsidR="00D414C7">
        <w:rPr>
          <w:rFonts w:ascii="Book Antiqua" w:hAnsi="Book Antiqua"/>
        </w:rPr>
        <w:t>Where the strict application of the ordinances would result in a peculiar and exceptional practical</w:t>
      </w:r>
      <w:r w:rsidR="00927F5E">
        <w:rPr>
          <w:rFonts w:ascii="Book Antiqua" w:hAnsi="Book Antiqua"/>
        </w:rPr>
        <w:t xml:space="preserve"> </w:t>
      </w:r>
      <w:r w:rsidR="00D414C7">
        <w:rPr>
          <w:rFonts w:ascii="Book Antiqua" w:hAnsi="Book Antiqua"/>
        </w:rPr>
        <w:t>difficulty or exceptional undue hardship upon the owner of the property</w:t>
      </w:r>
      <w:r w:rsidR="00A76E43">
        <w:rPr>
          <w:rFonts w:ascii="Book Antiqua" w:hAnsi="Book Antiqua"/>
        </w:rPr>
        <w:t xml:space="preserve">. </w:t>
      </w:r>
      <w:r w:rsidR="004A1D34">
        <w:rPr>
          <w:rFonts w:ascii="Book Antiqua" w:hAnsi="Book Antiqua"/>
        </w:rPr>
        <w:t>If those facts are presented to the Board , then the Board i</w:t>
      </w:r>
      <w:r w:rsidR="00EC3186">
        <w:rPr>
          <w:rFonts w:ascii="Book Antiqua" w:hAnsi="Book Antiqua"/>
        </w:rPr>
        <w:t>s</w:t>
      </w:r>
      <w:r w:rsidR="004A1D34">
        <w:rPr>
          <w:rFonts w:ascii="Book Antiqua" w:hAnsi="Book Antiqua"/>
        </w:rPr>
        <w:t xml:space="preserve"> empowered to authorize a variance from the ordinance</w:t>
      </w:r>
      <w:r w:rsidR="00A76E43">
        <w:rPr>
          <w:rFonts w:ascii="Book Antiqua" w:hAnsi="Book Antiqua"/>
        </w:rPr>
        <w:t xml:space="preserve">. </w:t>
      </w:r>
      <w:r w:rsidR="004A1D34">
        <w:rPr>
          <w:rFonts w:ascii="Book Antiqua" w:hAnsi="Book Antiqua"/>
        </w:rPr>
        <w:t>It is important to note that Section 154.50 requires any subdivider to install and construct off-site improvements that conform with our standards to include water mains, fire hydrants and sanitary sewer system which is what the subdivider was attempting to do here with the initial plat</w:t>
      </w:r>
      <w:r w:rsidR="00A76E43">
        <w:rPr>
          <w:rFonts w:ascii="Book Antiqua" w:hAnsi="Book Antiqua"/>
        </w:rPr>
        <w:t xml:space="preserve">. </w:t>
      </w:r>
      <w:r w:rsidR="004A1D34">
        <w:rPr>
          <w:rFonts w:ascii="Book Antiqua" w:hAnsi="Book Antiqua"/>
        </w:rPr>
        <w:t>Section 154.55(B) states that a subdivider</w:t>
      </w:r>
    </w:p>
    <w:p w14:paraId="7257644E" w14:textId="1B2DA9E8" w:rsidR="00FE7AA9" w:rsidRDefault="002B0000" w:rsidP="004C0291">
      <w:pPr>
        <w:spacing w:after="0"/>
        <w:rPr>
          <w:rFonts w:ascii="Book Antiqua" w:hAnsi="Book Antiqua"/>
        </w:rPr>
      </w:pPr>
      <w:r>
        <w:rPr>
          <w:rFonts w:ascii="Book Antiqua" w:hAnsi="Book Antiqua"/>
        </w:rPr>
        <w:t>s</w:t>
      </w:r>
      <w:r w:rsidR="00041D1F">
        <w:rPr>
          <w:rFonts w:ascii="Book Antiqua" w:hAnsi="Book Antiqua"/>
        </w:rPr>
        <w:t>hall connect with</w:t>
      </w:r>
      <w:r w:rsidR="000D0D27">
        <w:rPr>
          <w:rFonts w:ascii="Book Antiqua" w:hAnsi="Book Antiqua"/>
        </w:rPr>
        <w:t xml:space="preserve"> public sanitary sewer facilities and provide sewer accessible to each lot within the subdivision</w:t>
      </w:r>
      <w:r w:rsidR="00A76E43">
        <w:rPr>
          <w:rFonts w:ascii="Book Antiqua" w:hAnsi="Book Antiqua"/>
        </w:rPr>
        <w:t xml:space="preserve">. </w:t>
      </w:r>
      <w:r w:rsidR="00EC7321">
        <w:rPr>
          <w:rFonts w:ascii="Book Antiqua" w:hAnsi="Book Antiqua"/>
        </w:rPr>
        <w:t>The reason we have this ordinance is for the protection of the citizens of Bethany.</w:t>
      </w:r>
      <w:r w:rsidR="00234D4D">
        <w:rPr>
          <w:rFonts w:ascii="Book Antiqua" w:hAnsi="Book Antiqua"/>
        </w:rPr>
        <w:t xml:space="preserve"> Section 154.55(C) provides </w:t>
      </w:r>
      <w:r w:rsidR="00A76E43">
        <w:rPr>
          <w:rFonts w:ascii="Book Antiqua" w:hAnsi="Book Antiqua"/>
        </w:rPr>
        <w:t>an</w:t>
      </w:r>
      <w:r w:rsidR="00234D4D">
        <w:rPr>
          <w:rFonts w:ascii="Book Antiqua" w:hAnsi="Book Antiqua"/>
        </w:rPr>
        <w:t xml:space="preserve"> exception for minor subdivisions where a public sanitary sewer system is not reasonably accessible, a subdivider can install individual sanitary systems as long as they are approved by the City Engineer, and in this case </w:t>
      </w:r>
      <w:r w:rsidR="00EC3186">
        <w:rPr>
          <w:rFonts w:ascii="Book Antiqua" w:hAnsi="Book Antiqua"/>
        </w:rPr>
        <w:t>O</w:t>
      </w:r>
      <w:r w:rsidR="00234D4D">
        <w:rPr>
          <w:rFonts w:ascii="Book Antiqua" w:hAnsi="Book Antiqua"/>
        </w:rPr>
        <w:t>DEQ</w:t>
      </w:r>
      <w:r w:rsidR="00A76E43">
        <w:rPr>
          <w:rFonts w:ascii="Book Antiqua" w:hAnsi="Book Antiqua"/>
        </w:rPr>
        <w:t xml:space="preserve">. </w:t>
      </w:r>
      <w:r w:rsidR="00B640D7">
        <w:rPr>
          <w:rFonts w:ascii="Book Antiqua" w:hAnsi="Book Antiqua"/>
        </w:rPr>
        <w:t>The definition of minor subdivision is a tract of less than two acres comprising a total area of a single ownership that is divided into three or fewer lots</w:t>
      </w:r>
      <w:r w:rsidR="00A76E43">
        <w:rPr>
          <w:rFonts w:ascii="Book Antiqua" w:hAnsi="Book Antiqua"/>
        </w:rPr>
        <w:t xml:space="preserve">. </w:t>
      </w:r>
      <w:r w:rsidR="00B640D7">
        <w:rPr>
          <w:rFonts w:ascii="Book Antiqua" w:hAnsi="Book Antiqua"/>
        </w:rPr>
        <w:t xml:space="preserve">Or if a </w:t>
      </w:r>
      <w:r w:rsidR="00EC3186">
        <w:rPr>
          <w:rFonts w:ascii="Book Antiqua" w:hAnsi="Book Antiqua"/>
        </w:rPr>
        <w:t>lot</w:t>
      </w:r>
      <w:r w:rsidR="00B640D7">
        <w:rPr>
          <w:rFonts w:ascii="Book Antiqua" w:hAnsi="Book Antiqua"/>
        </w:rPr>
        <w:t xml:space="preserve"> is zoned for single family use it contains three or fewer lots</w:t>
      </w:r>
      <w:r w:rsidR="00A76E43">
        <w:rPr>
          <w:rFonts w:ascii="Book Antiqua" w:hAnsi="Book Antiqua"/>
        </w:rPr>
        <w:t xml:space="preserve">. </w:t>
      </w:r>
      <w:r w:rsidR="00B562FC">
        <w:rPr>
          <w:rFonts w:ascii="Book Antiqua" w:hAnsi="Book Antiqua"/>
        </w:rPr>
        <w:t xml:space="preserve">This property is zoned </w:t>
      </w:r>
      <w:r w:rsidR="00A76E43">
        <w:rPr>
          <w:rFonts w:ascii="Book Antiqua" w:hAnsi="Book Antiqua"/>
        </w:rPr>
        <w:lastRenderedPageBreak/>
        <w:t>residential but</w:t>
      </w:r>
      <w:r w:rsidR="00B562FC">
        <w:rPr>
          <w:rFonts w:ascii="Book Antiqua" w:hAnsi="Book Antiqua"/>
        </w:rPr>
        <w:t xml:space="preserve"> is subdivided into twelve lots</w:t>
      </w:r>
      <w:r w:rsidR="00B12E0D">
        <w:rPr>
          <w:rFonts w:ascii="Book Antiqua" w:hAnsi="Book Antiqua"/>
        </w:rPr>
        <w:t xml:space="preserve"> so it does not </w:t>
      </w:r>
      <w:r w:rsidR="00A76E43">
        <w:rPr>
          <w:rFonts w:ascii="Book Antiqua" w:hAnsi="Book Antiqua"/>
        </w:rPr>
        <w:t>qualify</w:t>
      </w:r>
      <w:r w:rsidR="00B12E0D">
        <w:rPr>
          <w:rFonts w:ascii="Book Antiqua" w:hAnsi="Book Antiqua"/>
        </w:rPr>
        <w:t xml:space="preserve"> under our ordinances as a minor </w:t>
      </w:r>
      <w:r w:rsidR="00A76E43">
        <w:rPr>
          <w:rFonts w:ascii="Book Antiqua" w:hAnsi="Book Antiqua"/>
        </w:rPr>
        <w:t>subdivision,</w:t>
      </w:r>
      <w:r w:rsidR="00B12E0D">
        <w:rPr>
          <w:rFonts w:ascii="Book Antiqua" w:hAnsi="Book Antiqua"/>
        </w:rPr>
        <w:t xml:space="preserve"> so this is the basis for why the applicant is trying to seek a variance</w:t>
      </w:r>
      <w:r w:rsidR="00A76E43">
        <w:rPr>
          <w:rFonts w:ascii="Book Antiqua" w:hAnsi="Book Antiqua"/>
        </w:rPr>
        <w:t xml:space="preserve">. </w:t>
      </w:r>
      <w:r w:rsidR="00B12E0D">
        <w:rPr>
          <w:rFonts w:ascii="Book Antiqua" w:hAnsi="Book Antiqua"/>
        </w:rPr>
        <w:t xml:space="preserve">He noted Section 154.79 of the ordinances authorizes the City Council when they are approving a final plat to defer the installation of any sewer for up to a period of five years to when they could extend based on typography, bad grade, </w:t>
      </w:r>
      <w:r w:rsidR="00A76E43">
        <w:rPr>
          <w:rFonts w:ascii="Book Antiqua" w:hAnsi="Book Antiqua"/>
        </w:rPr>
        <w:t xml:space="preserve">etc. </w:t>
      </w:r>
      <w:r w:rsidR="00B12E0D">
        <w:rPr>
          <w:rFonts w:ascii="Book Antiqua" w:hAnsi="Book Antiqua"/>
        </w:rPr>
        <w:t>Ray Jones, City Attorney believes this ordinance is to provide time for a subdivider to marshal resources to construct whatever facilities that is created by difficulty</w:t>
      </w:r>
      <w:r w:rsidR="00A76E43">
        <w:rPr>
          <w:rFonts w:ascii="Book Antiqua" w:hAnsi="Book Antiqua"/>
        </w:rPr>
        <w:t xml:space="preserve">. </w:t>
      </w:r>
      <w:r w:rsidR="00A842A8">
        <w:rPr>
          <w:rFonts w:ascii="Book Antiqua" w:hAnsi="Book Antiqua"/>
        </w:rPr>
        <w:t>Mr. Jones reviewed the seven criteria applicant must meet and applicant’s answers</w:t>
      </w:r>
      <w:r w:rsidR="00A76E43">
        <w:rPr>
          <w:rFonts w:ascii="Book Antiqua" w:hAnsi="Book Antiqua"/>
        </w:rPr>
        <w:t xml:space="preserve">. </w:t>
      </w:r>
      <w:r w:rsidR="000A7B70">
        <w:rPr>
          <w:rFonts w:ascii="Book Antiqua" w:hAnsi="Book Antiqua"/>
        </w:rPr>
        <w:t xml:space="preserve">The depression and typography of land </w:t>
      </w:r>
      <w:r w:rsidR="00FE7AA9">
        <w:rPr>
          <w:rFonts w:ascii="Book Antiqua" w:hAnsi="Book Antiqua"/>
        </w:rPr>
        <w:t>not caused by applicant is the problem</w:t>
      </w:r>
      <w:r w:rsidR="00A76E43">
        <w:rPr>
          <w:rFonts w:ascii="Book Antiqua" w:hAnsi="Book Antiqua"/>
        </w:rPr>
        <w:t xml:space="preserve">. </w:t>
      </w:r>
      <w:r w:rsidR="00FE7AA9">
        <w:rPr>
          <w:rFonts w:ascii="Book Antiqua" w:hAnsi="Book Antiqua"/>
        </w:rPr>
        <w:t>Variances can be granted under certain circumstances, and this may be one of those. That is what the Board has to decide</w:t>
      </w:r>
      <w:r w:rsidR="00A76E43">
        <w:rPr>
          <w:rFonts w:ascii="Book Antiqua" w:hAnsi="Book Antiqua"/>
        </w:rPr>
        <w:t xml:space="preserve">. </w:t>
      </w:r>
      <w:r w:rsidR="00FE7AA9">
        <w:rPr>
          <w:rFonts w:ascii="Book Antiqua" w:hAnsi="Book Antiqua"/>
        </w:rPr>
        <w:t xml:space="preserve">The facts have to be presented to the Board to </w:t>
      </w:r>
      <w:r w:rsidR="00A76E43">
        <w:rPr>
          <w:rFonts w:ascii="Book Antiqua" w:hAnsi="Book Antiqua"/>
        </w:rPr>
        <w:t>draw</w:t>
      </w:r>
      <w:r w:rsidR="00FE7AA9">
        <w:rPr>
          <w:rFonts w:ascii="Book Antiqua" w:hAnsi="Book Antiqua"/>
        </w:rPr>
        <w:t xml:space="preserve"> that conclusion.</w:t>
      </w:r>
    </w:p>
    <w:p w14:paraId="574E58B7" w14:textId="77777777" w:rsidR="003D3F87" w:rsidRDefault="003D3F87" w:rsidP="004C0291">
      <w:pPr>
        <w:spacing w:after="0"/>
        <w:rPr>
          <w:rFonts w:ascii="Book Antiqua" w:hAnsi="Book Antiqua"/>
        </w:rPr>
      </w:pPr>
    </w:p>
    <w:p w14:paraId="026DD55D" w14:textId="25A4E63D" w:rsidR="003D3F87" w:rsidRDefault="003D3F87" w:rsidP="004C0291">
      <w:pPr>
        <w:spacing w:after="0"/>
        <w:rPr>
          <w:rFonts w:ascii="Book Antiqua" w:hAnsi="Book Antiqua"/>
        </w:rPr>
      </w:pPr>
      <w:r>
        <w:rPr>
          <w:rFonts w:ascii="Book Antiqua" w:hAnsi="Book Antiqua"/>
        </w:rPr>
        <w:tab/>
        <w:t>Mark Grubbs of Grubbs Consulting, representing Natalie Hisle, Applicant and Property Owner was present</w:t>
      </w:r>
      <w:r w:rsidR="00265134">
        <w:rPr>
          <w:rFonts w:ascii="Book Antiqua" w:hAnsi="Book Antiqua"/>
        </w:rPr>
        <w:t xml:space="preserve">. </w:t>
      </w:r>
      <w:r>
        <w:rPr>
          <w:rFonts w:ascii="Book Antiqua" w:hAnsi="Book Antiqua"/>
        </w:rPr>
        <w:t>There is a large depression on the west side of property between where these house would be built and existing sanitary sewer. The sanitary sewer is three feet deep.</w:t>
      </w:r>
      <w:r w:rsidR="009A2D91">
        <w:rPr>
          <w:rFonts w:ascii="Book Antiqua" w:hAnsi="Book Antiqua"/>
        </w:rPr>
        <w:t xml:space="preserve"> It was our desire when we came in to connect to sanitary sewer if we could and keep this as a larger lot subdivision. It is zoned for R-1</w:t>
      </w:r>
      <w:r w:rsidR="00265134">
        <w:rPr>
          <w:rFonts w:ascii="Book Antiqua" w:hAnsi="Book Antiqua"/>
        </w:rPr>
        <w:t xml:space="preserve">. </w:t>
      </w:r>
      <w:r w:rsidR="009A2D91">
        <w:rPr>
          <w:rFonts w:ascii="Book Antiqua" w:hAnsi="Book Antiqua"/>
        </w:rPr>
        <w:t xml:space="preserve">I think the Planning Commission had seen an application that was much more dense. It is the applicant’s desire to keep this request into approximately twelve one-acre lots, and not do the massive grading that would require raising this whole side up and </w:t>
      </w:r>
      <w:r w:rsidR="00781A60">
        <w:rPr>
          <w:rFonts w:ascii="Book Antiqua" w:hAnsi="Book Antiqua"/>
        </w:rPr>
        <w:t>putting</w:t>
      </w:r>
      <w:r w:rsidR="009A2D91">
        <w:rPr>
          <w:rFonts w:ascii="Book Antiqua" w:hAnsi="Book Antiqua"/>
        </w:rPr>
        <w:t xml:space="preserve"> in smaller lots.</w:t>
      </w:r>
      <w:r w:rsidR="00FD6152">
        <w:rPr>
          <w:rFonts w:ascii="Book Antiqua" w:hAnsi="Book Antiqua"/>
        </w:rPr>
        <w:t xml:space="preserve"> Due to the application </w:t>
      </w:r>
      <w:r w:rsidR="00265134">
        <w:rPr>
          <w:rFonts w:ascii="Book Antiqua" w:hAnsi="Book Antiqua"/>
        </w:rPr>
        <w:t>being only</w:t>
      </w:r>
      <w:r w:rsidR="00FD6152">
        <w:rPr>
          <w:rFonts w:ascii="Book Antiqua" w:hAnsi="Book Antiqua"/>
        </w:rPr>
        <w:t xml:space="preserve"> twelve lots and building the houses on the east side of the </w:t>
      </w:r>
      <w:r w:rsidR="00265134">
        <w:rPr>
          <w:rFonts w:ascii="Book Antiqua" w:hAnsi="Book Antiqua"/>
        </w:rPr>
        <w:t>pond and</w:t>
      </w:r>
      <w:r w:rsidR="00FD6152">
        <w:rPr>
          <w:rFonts w:ascii="Book Antiqua" w:hAnsi="Book Antiqua"/>
        </w:rPr>
        <w:t xml:space="preserve"> trying to maintain that pond in natural conditions</w:t>
      </w:r>
      <w:r w:rsidR="0063167B">
        <w:rPr>
          <w:rFonts w:ascii="Book Antiqua" w:hAnsi="Book Antiqua"/>
        </w:rPr>
        <w:t>, and b</w:t>
      </w:r>
      <w:r w:rsidR="00FD6152">
        <w:rPr>
          <w:rFonts w:ascii="Book Antiqua" w:hAnsi="Book Antiqua"/>
        </w:rPr>
        <w:t>ecause of the topography and the City Attorney’s comments, and the nature of the parcel we are asking for the variance</w:t>
      </w:r>
      <w:r w:rsidR="00E534C5">
        <w:rPr>
          <w:rFonts w:ascii="Book Antiqua" w:hAnsi="Book Antiqua"/>
        </w:rPr>
        <w:t xml:space="preserve">. </w:t>
      </w:r>
      <w:r w:rsidR="00956830">
        <w:rPr>
          <w:rFonts w:ascii="Book Antiqua" w:hAnsi="Book Antiqua"/>
        </w:rPr>
        <w:t>We will be connecting to water.</w:t>
      </w:r>
    </w:p>
    <w:p w14:paraId="5A64992F" w14:textId="77777777" w:rsidR="00956830" w:rsidRDefault="00956830" w:rsidP="004C0291">
      <w:pPr>
        <w:spacing w:after="0"/>
        <w:rPr>
          <w:rFonts w:ascii="Book Antiqua" w:hAnsi="Book Antiqua"/>
        </w:rPr>
      </w:pPr>
    </w:p>
    <w:p w14:paraId="4DE76D00" w14:textId="29ABBC63" w:rsidR="00956830" w:rsidRDefault="00C66669" w:rsidP="004C0291">
      <w:pPr>
        <w:spacing w:after="0"/>
        <w:rPr>
          <w:rFonts w:ascii="Book Antiqua" w:hAnsi="Book Antiqua"/>
        </w:rPr>
      </w:pPr>
      <w:r>
        <w:rPr>
          <w:rFonts w:ascii="Book Antiqua" w:hAnsi="Book Antiqua"/>
        </w:rPr>
        <w:tab/>
        <w:t>After some discussion on drainage easement, Mark Grubbs said the houses cannot be built in the drainage easement area, and so the aerobic or septic system, whichever is permitted by ODEQ</w:t>
      </w:r>
      <w:r w:rsidR="00AF5140">
        <w:rPr>
          <w:rFonts w:ascii="Book Antiqua" w:hAnsi="Book Antiqua"/>
        </w:rPr>
        <w:t xml:space="preserve"> based on the soil test here would be away from the pond.</w:t>
      </w:r>
    </w:p>
    <w:p w14:paraId="3A052F32" w14:textId="77777777" w:rsidR="00CD239E" w:rsidRDefault="00CD239E" w:rsidP="004C0291">
      <w:pPr>
        <w:spacing w:after="0"/>
        <w:rPr>
          <w:rFonts w:ascii="Book Antiqua" w:hAnsi="Book Antiqua"/>
        </w:rPr>
      </w:pPr>
    </w:p>
    <w:p w14:paraId="6C960513" w14:textId="11EEE343" w:rsidR="00A9651B" w:rsidRDefault="00CD239E" w:rsidP="004C0291">
      <w:pPr>
        <w:spacing w:after="0"/>
        <w:rPr>
          <w:rFonts w:ascii="Book Antiqua" w:hAnsi="Book Antiqua"/>
        </w:rPr>
      </w:pPr>
      <w:r>
        <w:rPr>
          <w:rFonts w:ascii="Book Antiqua" w:hAnsi="Book Antiqua"/>
        </w:rPr>
        <w:tab/>
        <w:t>Ray Jones, City Attorney noted it will be aerobic or septic only if it is approved by ODEQ</w:t>
      </w:r>
      <w:r w:rsidR="00E534C5">
        <w:rPr>
          <w:rFonts w:ascii="Book Antiqua" w:hAnsi="Book Antiqua"/>
        </w:rPr>
        <w:t xml:space="preserve">. </w:t>
      </w:r>
    </w:p>
    <w:p w14:paraId="08304362" w14:textId="77777777" w:rsidR="00A9651B" w:rsidRDefault="00A9651B" w:rsidP="004C0291">
      <w:pPr>
        <w:spacing w:after="0"/>
        <w:rPr>
          <w:rFonts w:ascii="Book Antiqua" w:hAnsi="Book Antiqua"/>
        </w:rPr>
      </w:pPr>
    </w:p>
    <w:p w14:paraId="6A17AD98" w14:textId="4E066CFC" w:rsidR="00CD239E" w:rsidRDefault="00A9651B" w:rsidP="00A9651B">
      <w:pPr>
        <w:spacing w:after="0"/>
        <w:ind w:firstLine="720"/>
        <w:rPr>
          <w:rFonts w:ascii="Book Antiqua" w:hAnsi="Book Antiqua"/>
        </w:rPr>
      </w:pPr>
      <w:r>
        <w:rPr>
          <w:rFonts w:ascii="Book Antiqua" w:hAnsi="Book Antiqua"/>
        </w:rPr>
        <w:t xml:space="preserve">Ray Jones, City Attorney stated City knows </w:t>
      </w:r>
      <w:proofErr w:type="gramStart"/>
      <w:r w:rsidR="00BC2567">
        <w:rPr>
          <w:rFonts w:ascii="Book Antiqua" w:hAnsi="Book Antiqua"/>
        </w:rPr>
        <w:t>applicant</w:t>
      </w:r>
      <w:proofErr w:type="gramEnd"/>
      <w:r>
        <w:rPr>
          <w:rFonts w:ascii="Book Antiqua" w:hAnsi="Book Antiqua"/>
        </w:rPr>
        <w:t xml:space="preserve"> would like to connect to sewer, but the applicant needs to demonstrate why it is a burden.</w:t>
      </w:r>
    </w:p>
    <w:p w14:paraId="27980485" w14:textId="77777777" w:rsidR="00A9651B" w:rsidRDefault="00A9651B" w:rsidP="004C0291">
      <w:pPr>
        <w:spacing w:after="0"/>
        <w:rPr>
          <w:rFonts w:ascii="Book Antiqua" w:hAnsi="Book Antiqua"/>
        </w:rPr>
      </w:pPr>
    </w:p>
    <w:p w14:paraId="1DF55EFF" w14:textId="091D212D" w:rsidR="00A9651B" w:rsidRDefault="00A9651B" w:rsidP="004C0291">
      <w:pPr>
        <w:spacing w:after="0"/>
        <w:rPr>
          <w:rFonts w:ascii="Book Antiqua" w:hAnsi="Book Antiqua"/>
        </w:rPr>
      </w:pPr>
      <w:r>
        <w:rPr>
          <w:rFonts w:ascii="Book Antiqua" w:hAnsi="Book Antiqua"/>
        </w:rPr>
        <w:tab/>
        <w:t>Mark Grubbs of Grubbs Consulting, representing Natalie Hisle, Applicant and Property Owner</w:t>
      </w:r>
      <w:r w:rsidR="00106A7F">
        <w:rPr>
          <w:rFonts w:ascii="Book Antiqua" w:hAnsi="Book Antiqua"/>
        </w:rPr>
        <w:t xml:space="preserve"> stated it would be a burden to tie into sewer because of the topography between the sewer  and where the structures will be built</w:t>
      </w:r>
      <w:r w:rsidR="00E534C5">
        <w:rPr>
          <w:rFonts w:ascii="Book Antiqua" w:hAnsi="Book Antiqua"/>
        </w:rPr>
        <w:t xml:space="preserve">. </w:t>
      </w:r>
      <w:r w:rsidR="00106A7F">
        <w:rPr>
          <w:rFonts w:ascii="Book Antiqua" w:hAnsi="Book Antiqua"/>
        </w:rPr>
        <w:t>Also, if the applicant had to do major earth work for twelve lots and raise the elevations would be too expensive</w:t>
      </w:r>
      <w:r w:rsidR="00E534C5">
        <w:rPr>
          <w:rFonts w:ascii="Book Antiqua" w:hAnsi="Book Antiqua"/>
        </w:rPr>
        <w:t xml:space="preserve">. </w:t>
      </w:r>
      <w:r w:rsidR="00887E53">
        <w:rPr>
          <w:rFonts w:ascii="Book Antiqua" w:hAnsi="Book Antiqua"/>
        </w:rPr>
        <w:t>To do the earth work and raise elevations, would cost $200,000.00 plus</w:t>
      </w:r>
      <w:r w:rsidR="00F94432">
        <w:rPr>
          <w:rFonts w:ascii="Book Antiqua" w:hAnsi="Book Antiqua"/>
        </w:rPr>
        <w:t xml:space="preserve">. We would also have to do substantial storm sewer work </w:t>
      </w:r>
      <w:r w:rsidR="00E534C5">
        <w:rPr>
          <w:rFonts w:ascii="Book Antiqua" w:hAnsi="Book Antiqua"/>
        </w:rPr>
        <w:t xml:space="preserve">which </w:t>
      </w:r>
      <w:r w:rsidR="00F94432">
        <w:rPr>
          <w:rFonts w:ascii="Book Antiqua" w:hAnsi="Book Antiqua"/>
        </w:rPr>
        <w:t>would be additional cost</w:t>
      </w:r>
      <w:r w:rsidR="00BC2567">
        <w:rPr>
          <w:rFonts w:ascii="Book Antiqua" w:hAnsi="Book Antiqua"/>
        </w:rPr>
        <w:t xml:space="preserve"> as well</w:t>
      </w:r>
      <w:r w:rsidR="00F94432">
        <w:rPr>
          <w:rFonts w:ascii="Book Antiqua" w:hAnsi="Book Antiqua"/>
        </w:rPr>
        <w:t>.</w:t>
      </w:r>
    </w:p>
    <w:p w14:paraId="03EC759C" w14:textId="77777777" w:rsidR="00D50BDE" w:rsidRDefault="00D50BDE" w:rsidP="004C0291">
      <w:pPr>
        <w:spacing w:after="0"/>
        <w:rPr>
          <w:rFonts w:ascii="Book Antiqua" w:hAnsi="Book Antiqua"/>
        </w:rPr>
      </w:pPr>
    </w:p>
    <w:p w14:paraId="66C67BBD" w14:textId="2A0C35DA" w:rsidR="008937D1" w:rsidRDefault="00D50BDE" w:rsidP="004C0291">
      <w:pPr>
        <w:spacing w:after="0"/>
        <w:rPr>
          <w:rFonts w:ascii="Book Antiqua" w:hAnsi="Book Antiqua"/>
        </w:rPr>
      </w:pPr>
      <w:r>
        <w:rPr>
          <w:rFonts w:ascii="Book Antiqua" w:hAnsi="Book Antiqua"/>
        </w:rPr>
        <w:tab/>
      </w:r>
      <w:r w:rsidR="00E534C5">
        <w:rPr>
          <w:rFonts w:ascii="Book Antiqua" w:hAnsi="Book Antiqua"/>
        </w:rPr>
        <w:t>Board member</w:t>
      </w:r>
      <w:r w:rsidR="008937D1">
        <w:rPr>
          <w:rFonts w:ascii="Book Antiqua" w:hAnsi="Book Antiqua"/>
        </w:rPr>
        <w:t xml:space="preserve"> Burlison asked if this will have to go before ODEQ?</w:t>
      </w:r>
    </w:p>
    <w:p w14:paraId="1775F5D4" w14:textId="77777777" w:rsidR="008937D1" w:rsidRDefault="008937D1" w:rsidP="004C0291">
      <w:pPr>
        <w:spacing w:after="0"/>
        <w:rPr>
          <w:rFonts w:ascii="Book Antiqua" w:hAnsi="Book Antiqua"/>
        </w:rPr>
      </w:pPr>
    </w:p>
    <w:p w14:paraId="42BEB508" w14:textId="407BA713" w:rsidR="00D50BDE" w:rsidRDefault="00D50BDE" w:rsidP="008937D1">
      <w:pPr>
        <w:spacing w:after="0"/>
        <w:ind w:firstLine="720"/>
        <w:rPr>
          <w:rFonts w:ascii="Book Antiqua" w:hAnsi="Book Antiqua"/>
        </w:rPr>
      </w:pPr>
      <w:r>
        <w:rPr>
          <w:rFonts w:ascii="Book Antiqua" w:hAnsi="Book Antiqua"/>
        </w:rPr>
        <w:lastRenderedPageBreak/>
        <w:t>Steve Manek</w:t>
      </w:r>
      <w:r w:rsidR="008937D1">
        <w:rPr>
          <w:rFonts w:ascii="Book Antiqua" w:hAnsi="Book Antiqua"/>
        </w:rPr>
        <w:t xml:space="preserve"> with Teim Design (City’s Engineer) said this will have to go before ODEQ</w:t>
      </w:r>
      <w:r w:rsidR="004E2A4C">
        <w:rPr>
          <w:rFonts w:ascii="Book Antiqua" w:hAnsi="Book Antiqua"/>
        </w:rPr>
        <w:t xml:space="preserve">. </w:t>
      </w:r>
      <w:r w:rsidR="008937D1">
        <w:rPr>
          <w:rFonts w:ascii="Book Antiqua" w:hAnsi="Book Antiqua"/>
        </w:rPr>
        <w:t>ODEQ regulates these type of individual disposal systems</w:t>
      </w:r>
      <w:r w:rsidR="00E534C5">
        <w:rPr>
          <w:rFonts w:ascii="Book Antiqua" w:hAnsi="Book Antiqua"/>
        </w:rPr>
        <w:t xml:space="preserve">. </w:t>
      </w:r>
      <w:r w:rsidR="008937D1">
        <w:rPr>
          <w:rFonts w:ascii="Book Antiqua" w:hAnsi="Book Antiqua"/>
        </w:rPr>
        <w:t>There will be soil test that will determine if you are doing laterals</w:t>
      </w:r>
      <w:r w:rsidR="00BC2567">
        <w:rPr>
          <w:rFonts w:ascii="Book Antiqua" w:hAnsi="Book Antiqua"/>
        </w:rPr>
        <w:t>,</w:t>
      </w:r>
      <w:r w:rsidR="008937D1">
        <w:rPr>
          <w:rFonts w:ascii="Book Antiqua" w:hAnsi="Book Antiqua"/>
        </w:rPr>
        <w:t xml:space="preserve"> the length of laterals and how many</w:t>
      </w:r>
      <w:r w:rsidR="00BC2567">
        <w:rPr>
          <w:rFonts w:ascii="Book Antiqua" w:hAnsi="Book Antiqua"/>
        </w:rPr>
        <w:t>.</w:t>
      </w:r>
      <w:r w:rsidR="00F77A3A">
        <w:rPr>
          <w:rFonts w:ascii="Book Antiqua" w:hAnsi="Book Antiqua"/>
        </w:rPr>
        <w:t xml:space="preserve"> </w:t>
      </w:r>
      <w:r w:rsidR="00BC2567">
        <w:rPr>
          <w:rFonts w:ascii="Book Antiqua" w:hAnsi="Book Antiqua"/>
        </w:rPr>
        <w:t>I</w:t>
      </w:r>
      <w:r w:rsidR="00F77A3A">
        <w:rPr>
          <w:rFonts w:ascii="Book Antiqua" w:hAnsi="Book Antiqua"/>
        </w:rPr>
        <w:t xml:space="preserve">f you are doing aerobic, </w:t>
      </w:r>
      <w:r w:rsidR="00BC2567">
        <w:rPr>
          <w:rFonts w:ascii="Book Antiqua" w:hAnsi="Book Antiqua"/>
        </w:rPr>
        <w:t xml:space="preserve">ODEQ </w:t>
      </w:r>
      <w:r w:rsidR="00F77A3A">
        <w:rPr>
          <w:rFonts w:ascii="Book Antiqua" w:hAnsi="Book Antiqua"/>
        </w:rPr>
        <w:t xml:space="preserve">will determine how many spray heads and how much area you have to have of ground to spray.  </w:t>
      </w:r>
      <w:r w:rsidR="00E534C5">
        <w:rPr>
          <w:rFonts w:ascii="Book Antiqua" w:hAnsi="Book Antiqua"/>
        </w:rPr>
        <w:t>The applicant is tying into city water, so if you have individual wells there is a distance from the well. If there is a public well, there is a distance away from that (side yards, front yards, buildings). So,  all that has to be considered</w:t>
      </w:r>
      <w:r w:rsidR="00547EBC">
        <w:rPr>
          <w:rFonts w:ascii="Book Antiqua" w:hAnsi="Book Antiqua"/>
        </w:rPr>
        <w:t xml:space="preserve">. </w:t>
      </w:r>
    </w:p>
    <w:p w14:paraId="3F79D4DD" w14:textId="77777777" w:rsidR="005161D2" w:rsidRDefault="005161D2" w:rsidP="008937D1">
      <w:pPr>
        <w:spacing w:after="0"/>
        <w:ind w:firstLine="720"/>
        <w:rPr>
          <w:rFonts w:ascii="Book Antiqua" w:hAnsi="Book Antiqua"/>
        </w:rPr>
      </w:pPr>
    </w:p>
    <w:p w14:paraId="42B19E6F" w14:textId="7F320A45" w:rsidR="005161D2" w:rsidRDefault="005161D2" w:rsidP="008937D1">
      <w:pPr>
        <w:spacing w:after="0"/>
        <w:ind w:firstLine="720"/>
        <w:rPr>
          <w:rFonts w:ascii="Book Antiqua" w:hAnsi="Book Antiqua"/>
        </w:rPr>
      </w:pPr>
      <w:r>
        <w:rPr>
          <w:rFonts w:ascii="Book Antiqua" w:hAnsi="Book Antiqua"/>
        </w:rPr>
        <w:t>Matt Goodwin, Chair asked if any surrounding property owners responded to notification about this project?</w:t>
      </w:r>
      <w:r w:rsidR="000C6B83">
        <w:rPr>
          <w:rFonts w:ascii="Book Antiqua" w:hAnsi="Book Antiqua"/>
        </w:rPr>
        <w:t xml:space="preserve"> It sounds like the topography at this specific location is unique</w:t>
      </w:r>
      <w:r w:rsidR="00DB63E4">
        <w:rPr>
          <w:rFonts w:ascii="Book Antiqua" w:hAnsi="Book Antiqua"/>
        </w:rPr>
        <w:t xml:space="preserve">. </w:t>
      </w:r>
    </w:p>
    <w:p w14:paraId="50956D31" w14:textId="77777777" w:rsidR="005161D2" w:rsidRDefault="005161D2" w:rsidP="008937D1">
      <w:pPr>
        <w:spacing w:after="0"/>
        <w:ind w:firstLine="720"/>
        <w:rPr>
          <w:rFonts w:ascii="Book Antiqua" w:hAnsi="Book Antiqua"/>
        </w:rPr>
      </w:pPr>
    </w:p>
    <w:p w14:paraId="59A111DA" w14:textId="3213A713" w:rsidR="005161D2" w:rsidRDefault="005161D2" w:rsidP="005161D2">
      <w:pPr>
        <w:spacing w:after="0"/>
        <w:rPr>
          <w:rFonts w:ascii="Book Antiqua" w:hAnsi="Book Antiqua"/>
        </w:rPr>
      </w:pPr>
      <w:r>
        <w:rPr>
          <w:rFonts w:ascii="Book Antiqua" w:hAnsi="Book Antiqua"/>
        </w:rPr>
        <w:tab/>
        <w:t>Brett Crecelius, Comm. Dev. Director said no.</w:t>
      </w:r>
    </w:p>
    <w:p w14:paraId="4B51E084" w14:textId="77777777" w:rsidR="00D92562" w:rsidRDefault="00D92562" w:rsidP="005161D2">
      <w:pPr>
        <w:spacing w:after="0"/>
        <w:rPr>
          <w:rFonts w:ascii="Book Antiqua" w:hAnsi="Book Antiqua"/>
        </w:rPr>
      </w:pPr>
    </w:p>
    <w:p w14:paraId="03441E0B" w14:textId="1826C47C" w:rsidR="00D92562" w:rsidRDefault="00D92562" w:rsidP="005161D2">
      <w:pPr>
        <w:spacing w:after="0"/>
        <w:rPr>
          <w:rFonts w:ascii="Book Antiqua" w:hAnsi="Book Antiqua"/>
        </w:rPr>
      </w:pPr>
      <w:r>
        <w:rPr>
          <w:rFonts w:ascii="Book Antiqua" w:hAnsi="Book Antiqua"/>
        </w:rPr>
        <w:tab/>
        <w:t>Motion was made by Wayne Clements, seconded by Matt Goodwin to approve the variance request at</w:t>
      </w:r>
      <w:r w:rsidR="00FD50ED">
        <w:rPr>
          <w:rFonts w:ascii="Book Antiqua" w:hAnsi="Book Antiqua"/>
        </w:rPr>
        <w:t xml:space="preserve"> the</w:t>
      </w:r>
      <w:r>
        <w:rPr>
          <w:rFonts w:ascii="Book Antiqua" w:hAnsi="Book Antiqua"/>
        </w:rPr>
        <w:t xml:space="preserve"> SW </w:t>
      </w:r>
      <w:r w:rsidR="00FD50ED">
        <w:rPr>
          <w:rFonts w:ascii="Book Antiqua" w:hAnsi="Book Antiqua"/>
        </w:rPr>
        <w:t>c</w:t>
      </w:r>
      <w:r>
        <w:rPr>
          <w:rFonts w:ascii="Book Antiqua" w:hAnsi="Book Antiqua"/>
        </w:rPr>
        <w:t>orner of NW 30</w:t>
      </w:r>
      <w:r w:rsidRPr="00D92562">
        <w:rPr>
          <w:rFonts w:ascii="Book Antiqua" w:hAnsi="Book Antiqua"/>
          <w:vertAlign w:val="superscript"/>
        </w:rPr>
        <w:t>th</w:t>
      </w:r>
      <w:r>
        <w:rPr>
          <w:rFonts w:ascii="Book Antiqua" w:hAnsi="Book Antiqua"/>
        </w:rPr>
        <w:t xml:space="preserve"> and N. Wilburn. The votes are as follows:  AYE- Matt Goodwin, Keith Burlison, Wayne Clemments, James Fenno, Curtis Yates. NAY- None. ABSTAIN- None. The motion carried unanimously 5 – 0.</w:t>
      </w:r>
    </w:p>
    <w:p w14:paraId="77C268F0" w14:textId="77777777" w:rsidR="00291354" w:rsidRDefault="00291354" w:rsidP="005161D2">
      <w:pPr>
        <w:spacing w:after="0"/>
        <w:rPr>
          <w:rFonts w:ascii="Book Antiqua" w:hAnsi="Book Antiqua"/>
        </w:rPr>
      </w:pPr>
    </w:p>
    <w:p w14:paraId="67E9C66A" w14:textId="0AFBAE85" w:rsidR="00291354" w:rsidRDefault="00291354" w:rsidP="00291354">
      <w:pPr>
        <w:spacing w:after="0"/>
        <w:jc w:val="center"/>
        <w:rPr>
          <w:rFonts w:ascii="Book Antiqua" w:hAnsi="Book Antiqua"/>
        </w:rPr>
      </w:pPr>
      <w:r>
        <w:rPr>
          <w:rFonts w:ascii="Book Antiqua" w:hAnsi="Book Antiqua"/>
        </w:rPr>
        <w:t>----------</w:t>
      </w:r>
    </w:p>
    <w:p w14:paraId="0EB57BA8" w14:textId="77777777" w:rsidR="00291354" w:rsidRDefault="00291354" w:rsidP="00291354">
      <w:pPr>
        <w:spacing w:after="0"/>
        <w:rPr>
          <w:rFonts w:ascii="Book Antiqua" w:hAnsi="Book Antiqua"/>
        </w:rPr>
      </w:pPr>
    </w:p>
    <w:p w14:paraId="4E13EFD6" w14:textId="08BB3521" w:rsidR="00291354" w:rsidRDefault="00291354" w:rsidP="00291354">
      <w:pPr>
        <w:spacing w:after="0"/>
        <w:rPr>
          <w:rFonts w:ascii="Book Antiqua" w:hAnsi="Book Antiqua"/>
        </w:rPr>
      </w:pPr>
      <w:r>
        <w:rPr>
          <w:rFonts w:ascii="Book Antiqua" w:hAnsi="Book Antiqua"/>
        </w:rPr>
        <w:tab/>
        <w:t>Matt Goodwin, Chair adjourned the meeting at 6:56 p.m.</w:t>
      </w:r>
    </w:p>
    <w:p w14:paraId="50CE5F9B" w14:textId="77777777" w:rsidR="001671BA" w:rsidRDefault="001671BA" w:rsidP="005161D2">
      <w:pPr>
        <w:spacing w:after="0"/>
        <w:rPr>
          <w:rFonts w:ascii="Book Antiqua" w:hAnsi="Book Antiqua"/>
        </w:rPr>
      </w:pPr>
    </w:p>
    <w:p w14:paraId="010981B7" w14:textId="64C1F071" w:rsidR="001671BA" w:rsidRDefault="001671BA" w:rsidP="005161D2">
      <w:pPr>
        <w:spacing w:after="0"/>
        <w:rPr>
          <w:rFonts w:ascii="Book Antiqua" w:hAnsi="Book Antiqua"/>
        </w:rPr>
      </w:pPr>
      <w:r>
        <w:rPr>
          <w:rFonts w:ascii="Book Antiqua" w:hAnsi="Book Antiqua"/>
        </w:rPr>
        <w:tab/>
      </w:r>
    </w:p>
    <w:p w14:paraId="31EAE939" w14:textId="77777777" w:rsidR="005161D2" w:rsidRDefault="005161D2" w:rsidP="005161D2">
      <w:pPr>
        <w:spacing w:after="0"/>
        <w:rPr>
          <w:rFonts w:ascii="Book Antiqua" w:hAnsi="Book Antiqua"/>
        </w:rPr>
      </w:pPr>
    </w:p>
    <w:p w14:paraId="111BE0BD" w14:textId="77777777" w:rsidR="005161D2" w:rsidRDefault="005161D2" w:rsidP="005161D2">
      <w:pPr>
        <w:spacing w:after="0"/>
        <w:rPr>
          <w:rFonts w:ascii="Book Antiqua" w:hAnsi="Book Antiqua"/>
        </w:rPr>
      </w:pPr>
    </w:p>
    <w:p w14:paraId="7882FCD6" w14:textId="77777777" w:rsidR="00956830" w:rsidRDefault="00956830" w:rsidP="004C0291">
      <w:pPr>
        <w:spacing w:after="0"/>
        <w:rPr>
          <w:rFonts w:ascii="Book Antiqua" w:hAnsi="Book Antiqua"/>
        </w:rPr>
      </w:pPr>
    </w:p>
    <w:p w14:paraId="028138A9" w14:textId="32676A7C" w:rsidR="00956830" w:rsidRPr="004C0291" w:rsidRDefault="00956830" w:rsidP="004C0291">
      <w:pPr>
        <w:spacing w:after="0"/>
        <w:rPr>
          <w:rFonts w:ascii="Book Antiqua" w:hAnsi="Book Antiqua"/>
        </w:rPr>
      </w:pPr>
      <w:r>
        <w:rPr>
          <w:rFonts w:ascii="Book Antiqua" w:hAnsi="Book Antiqua"/>
        </w:rPr>
        <w:tab/>
      </w:r>
    </w:p>
    <w:sectPr w:rsidR="00956830" w:rsidRPr="004C0291" w:rsidSect="00692F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17"/>
    <w:rsid w:val="00041D1F"/>
    <w:rsid w:val="0005448C"/>
    <w:rsid w:val="000A7B70"/>
    <w:rsid w:val="000B5B35"/>
    <w:rsid w:val="000C6B83"/>
    <w:rsid w:val="000D0D27"/>
    <w:rsid w:val="000E0DFA"/>
    <w:rsid w:val="00106A7F"/>
    <w:rsid w:val="001671BA"/>
    <w:rsid w:val="00186EFD"/>
    <w:rsid w:val="001C1D64"/>
    <w:rsid w:val="00234D4D"/>
    <w:rsid w:val="00265134"/>
    <w:rsid w:val="00275E25"/>
    <w:rsid w:val="00291354"/>
    <w:rsid w:val="002B0000"/>
    <w:rsid w:val="002D7823"/>
    <w:rsid w:val="0031083A"/>
    <w:rsid w:val="003874C0"/>
    <w:rsid w:val="003D3F87"/>
    <w:rsid w:val="00451984"/>
    <w:rsid w:val="004A1D34"/>
    <w:rsid w:val="004C0291"/>
    <w:rsid w:val="004C6D4A"/>
    <w:rsid w:val="004E2A4C"/>
    <w:rsid w:val="005161D2"/>
    <w:rsid w:val="00547EBC"/>
    <w:rsid w:val="006026E8"/>
    <w:rsid w:val="0063167B"/>
    <w:rsid w:val="00656069"/>
    <w:rsid w:val="00692F17"/>
    <w:rsid w:val="006955F3"/>
    <w:rsid w:val="006B21DA"/>
    <w:rsid w:val="00757B7D"/>
    <w:rsid w:val="00781A60"/>
    <w:rsid w:val="00794AF4"/>
    <w:rsid w:val="007F2F90"/>
    <w:rsid w:val="00811668"/>
    <w:rsid w:val="00887E53"/>
    <w:rsid w:val="008937D1"/>
    <w:rsid w:val="008967B9"/>
    <w:rsid w:val="00911D22"/>
    <w:rsid w:val="00927F5E"/>
    <w:rsid w:val="00956830"/>
    <w:rsid w:val="009A2D91"/>
    <w:rsid w:val="00A0461F"/>
    <w:rsid w:val="00A048AD"/>
    <w:rsid w:val="00A74F02"/>
    <w:rsid w:val="00A76E43"/>
    <w:rsid w:val="00A842A8"/>
    <w:rsid w:val="00A9651B"/>
    <w:rsid w:val="00AF5140"/>
    <w:rsid w:val="00B12E0D"/>
    <w:rsid w:val="00B2337E"/>
    <w:rsid w:val="00B562FC"/>
    <w:rsid w:val="00B640D7"/>
    <w:rsid w:val="00B677B8"/>
    <w:rsid w:val="00B7592E"/>
    <w:rsid w:val="00BA14B8"/>
    <w:rsid w:val="00BC2567"/>
    <w:rsid w:val="00BF2305"/>
    <w:rsid w:val="00C02E95"/>
    <w:rsid w:val="00C658C2"/>
    <w:rsid w:val="00C66669"/>
    <w:rsid w:val="00CD239E"/>
    <w:rsid w:val="00CE7739"/>
    <w:rsid w:val="00D414C7"/>
    <w:rsid w:val="00D50BDE"/>
    <w:rsid w:val="00D641C8"/>
    <w:rsid w:val="00D92562"/>
    <w:rsid w:val="00DB63E4"/>
    <w:rsid w:val="00DF6F2D"/>
    <w:rsid w:val="00E451D4"/>
    <w:rsid w:val="00E534C5"/>
    <w:rsid w:val="00EC3186"/>
    <w:rsid w:val="00EC4657"/>
    <w:rsid w:val="00EC7321"/>
    <w:rsid w:val="00F37E7E"/>
    <w:rsid w:val="00F77A3A"/>
    <w:rsid w:val="00F94432"/>
    <w:rsid w:val="00FB651B"/>
    <w:rsid w:val="00FD50ED"/>
    <w:rsid w:val="00FD6152"/>
    <w:rsid w:val="00FE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4CF7"/>
  <w15:chartTrackingRefBased/>
  <w15:docId w15:val="{BC1FF8CB-8FF0-498F-9813-DC6773EF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F17"/>
    <w:rPr>
      <w:rFonts w:eastAsiaTheme="majorEastAsia" w:cstheme="majorBidi"/>
      <w:color w:val="272727" w:themeColor="text1" w:themeTint="D8"/>
    </w:rPr>
  </w:style>
  <w:style w:type="paragraph" w:styleId="Title">
    <w:name w:val="Title"/>
    <w:basedOn w:val="Normal"/>
    <w:next w:val="Normal"/>
    <w:link w:val="TitleChar"/>
    <w:uiPriority w:val="10"/>
    <w:qFormat/>
    <w:rsid w:val="00692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F17"/>
    <w:pPr>
      <w:spacing w:before="160"/>
      <w:jc w:val="center"/>
    </w:pPr>
    <w:rPr>
      <w:i/>
      <w:iCs/>
      <w:color w:val="404040" w:themeColor="text1" w:themeTint="BF"/>
    </w:rPr>
  </w:style>
  <w:style w:type="character" w:customStyle="1" w:styleId="QuoteChar">
    <w:name w:val="Quote Char"/>
    <w:basedOn w:val="DefaultParagraphFont"/>
    <w:link w:val="Quote"/>
    <w:uiPriority w:val="29"/>
    <w:rsid w:val="00692F17"/>
    <w:rPr>
      <w:i/>
      <w:iCs/>
      <w:color w:val="404040" w:themeColor="text1" w:themeTint="BF"/>
    </w:rPr>
  </w:style>
  <w:style w:type="paragraph" w:styleId="ListParagraph">
    <w:name w:val="List Paragraph"/>
    <w:basedOn w:val="Normal"/>
    <w:uiPriority w:val="34"/>
    <w:qFormat/>
    <w:rsid w:val="00692F17"/>
    <w:pPr>
      <w:ind w:left="720"/>
      <w:contextualSpacing/>
    </w:pPr>
  </w:style>
  <w:style w:type="character" w:styleId="IntenseEmphasis">
    <w:name w:val="Intense Emphasis"/>
    <w:basedOn w:val="DefaultParagraphFont"/>
    <w:uiPriority w:val="21"/>
    <w:qFormat/>
    <w:rsid w:val="00692F17"/>
    <w:rPr>
      <w:i/>
      <w:iCs/>
      <w:color w:val="0F4761" w:themeColor="accent1" w:themeShade="BF"/>
    </w:rPr>
  </w:style>
  <w:style w:type="paragraph" w:styleId="IntenseQuote">
    <w:name w:val="Intense Quote"/>
    <w:basedOn w:val="Normal"/>
    <w:next w:val="Normal"/>
    <w:link w:val="IntenseQuoteChar"/>
    <w:uiPriority w:val="30"/>
    <w:qFormat/>
    <w:rsid w:val="00692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F17"/>
    <w:rPr>
      <w:i/>
      <w:iCs/>
      <w:color w:val="0F4761" w:themeColor="accent1" w:themeShade="BF"/>
    </w:rPr>
  </w:style>
  <w:style w:type="character" w:styleId="IntenseReference">
    <w:name w:val="Intense Reference"/>
    <w:basedOn w:val="DefaultParagraphFont"/>
    <w:uiPriority w:val="32"/>
    <w:qFormat/>
    <w:rsid w:val="00692F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Hlinicky</dc:creator>
  <cp:keywords/>
  <dc:description/>
  <cp:lastModifiedBy>Linda Hlinicky</cp:lastModifiedBy>
  <cp:revision>2</cp:revision>
  <cp:lastPrinted>2026-01-13T21:16:00Z</cp:lastPrinted>
  <dcterms:created xsi:type="dcterms:W3CDTF">2026-01-14T22:30:00Z</dcterms:created>
  <dcterms:modified xsi:type="dcterms:W3CDTF">2026-01-14T22:30:00Z</dcterms:modified>
</cp:coreProperties>
</file>